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DC" w:rsidRDefault="00CB34DC" w:rsidP="00CB34DC">
      <w:pPr>
        <w:jc w:val="right"/>
        <w:rPr>
          <w:sz w:val="28"/>
          <w:szCs w:val="28"/>
        </w:rPr>
      </w:pPr>
    </w:p>
    <w:p w:rsidR="006E5DDF" w:rsidRPr="00CB34DC" w:rsidRDefault="006E5DDF" w:rsidP="00CB34DC">
      <w:pPr>
        <w:jc w:val="right"/>
        <w:rPr>
          <w:sz w:val="28"/>
          <w:szCs w:val="28"/>
        </w:rPr>
      </w:pPr>
    </w:p>
    <w:p w:rsidR="004E0EC5" w:rsidRDefault="000D60B2" w:rsidP="00AB66B0">
      <w:pPr>
        <w:jc w:val="center"/>
        <w:rPr>
          <w:b/>
          <w:sz w:val="28"/>
          <w:szCs w:val="28"/>
        </w:rPr>
      </w:pPr>
      <w:r w:rsidRPr="00C8132F">
        <w:rPr>
          <w:b/>
          <w:sz w:val="28"/>
          <w:szCs w:val="28"/>
        </w:rPr>
        <w:t>СОГЛАШЕНИЕ</w:t>
      </w:r>
    </w:p>
    <w:p w:rsidR="00AB66B0" w:rsidRPr="005D3150" w:rsidRDefault="000D60B2" w:rsidP="00AB66B0">
      <w:pPr>
        <w:jc w:val="center"/>
        <w:rPr>
          <w:b/>
          <w:sz w:val="28"/>
          <w:szCs w:val="28"/>
        </w:rPr>
      </w:pPr>
      <w:r w:rsidRPr="008A3DDD">
        <w:rPr>
          <w:b/>
          <w:sz w:val="16"/>
          <w:szCs w:val="16"/>
        </w:rPr>
        <w:br/>
      </w:r>
      <w:r w:rsidRPr="00C8132F">
        <w:rPr>
          <w:b/>
          <w:sz w:val="28"/>
          <w:szCs w:val="28"/>
        </w:rPr>
        <w:t xml:space="preserve">о сотрудничестве между Министерством </w:t>
      </w:r>
      <w:r w:rsidR="007B25BF">
        <w:rPr>
          <w:b/>
          <w:sz w:val="28"/>
          <w:szCs w:val="28"/>
        </w:rPr>
        <w:t xml:space="preserve">труда и </w:t>
      </w:r>
      <w:r w:rsidR="00B73388">
        <w:rPr>
          <w:b/>
          <w:sz w:val="28"/>
          <w:szCs w:val="28"/>
        </w:rPr>
        <w:t>социальной защиты</w:t>
      </w:r>
      <w:r w:rsidR="00B73388">
        <w:rPr>
          <w:b/>
          <w:sz w:val="28"/>
          <w:szCs w:val="28"/>
        </w:rPr>
        <w:br/>
      </w:r>
      <w:r w:rsidRPr="00C8132F">
        <w:rPr>
          <w:b/>
          <w:sz w:val="28"/>
          <w:szCs w:val="28"/>
        </w:rPr>
        <w:t>Российской Федерации и</w:t>
      </w:r>
      <w:r w:rsidR="00B73388">
        <w:rPr>
          <w:b/>
          <w:sz w:val="28"/>
          <w:szCs w:val="28"/>
        </w:rPr>
        <w:t xml:space="preserve"> </w:t>
      </w:r>
      <w:r w:rsidRPr="005D3150">
        <w:rPr>
          <w:b/>
          <w:sz w:val="28"/>
          <w:szCs w:val="28"/>
        </w:rPr>
        <w:t>обществом</w:t>
      </w:r>
      <w:r w:rsidR="00B73388">
        <w:rPr>
          <w:b/>
          <w:sz w:val="28"/>
          <w:szCs w:val="28"/>
        </w:rPr>
        <w:t xml:space="preserve"> </w:t>
      </w:r>
      <w:r w:rsidRPr="005D3150">
        <w:rPr>
          <w:b/>
          <w:sz w:val="28"/>
          <w:szCs w:val="28"/>
        </w:rPr>
        <w:t>с ограниченной ответственностью «Яндекс»</w:t>
      </w:r>
    </w:p>
    <w:p w:rsidR="000D60B2" w:rsidRPr="00D9700A" w:rsidRDefault="000D60B2" w:rsidP="00AB66B0">
      <w:pPr>
        <w:jc w:val="center"/>
        <w:rPr>
          <w:b/>
          <w:sz w:val="18"/>
          <w:szCs w:val="18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4415"/>
        <w:gridCol w:w="4970"/>
      </w:tblGrid>
      <w:tr w:rsidR="00E24569" w:rsidTr="00CD5685">
        <w:trPr>
          <w:trHeight w:val="316"/>
        </w:trPr>
        <w:tc>
          <w:tcPr>
            <w:tcW w:w="4415" w:type="dxa"/>
          </w:tcPr>
          <w:p w:rsidR="00E24569" w:rsidRDefault="00F7671C" w:rsidP="00171807">
            <w:pPr>
              <w:pStyle w:val="TableParagraph"/>
              <w:tabs>
                <w:tab w:val="left" w:pos="2977"/>
              </w:tabs>
              <w:spacing w:line="296" w:lineRule="exact"/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="00171807">
              <w:rPr>
                <w:sz w:val="28"/>
              </w:rPr>
              <w:t>Санкт-Петербург</w:t>
            </w:r>
          </w:p>
        </w:tc>
        <w:tc>
          <w:tcPr>
            <w:tcW w:w="4970" w:type="dxa"/>
          </w:tcPr>
          <w:p w:rsidR="00E24569" w:rsidRDefault="00CD5685" w:rsidP="00CD5685">
            <w:pPr>
              <w:pStyle w:val="TableParagraph"/>
              <w:tabs>
                <w:tab w:val="left" w:pos="2977"/>
              </w:tabs>
              <w:spacing w:line="296" w:lineRule="exact"/>
              <w:jc w:val="right"/>
              <w:rPr>
                <w:sz w:val="28"/>
              </w:rPr>
            </w:pPr>
            <w:r>
              <w:rPr>
                <w:sz w:val="28"/>
              </w:rPr>
              <w:t>«_</w:t>
            </w:r>
            <w:r w:rsidR="008D3FBF">
              <w:rPr>
                <w:sz w:val="28"/>
              </w:rPr>
              <w:t>03</w:t>
            </w:r>
            <w:r>
              <w:rPr>
                <w:sz w:val="28"/>
              </w:rPr>
              <w:t>_</w:t>
            </w:r>
            <w:r w:rsidR="00F7671C">
              <w:rPr>
                <w:sz w:val="28"/>
              </w:rPr>
              <w:t>»</w:t>
            </w:r>
            <w:r>
              <w:rPr>
                <w:sz w:val="28"/>
              </w:rPr>
              <w:t>___</w:t>
            </w:r>
            <w:r w:rsidR="008D3FBF">
              <w:rPr>
                <w:sz w:val="28"/>
              </w:rPr>
              <w:t>июня</w:t>
            </w:r>
            <w:r>
              <w:rPr>
                <w:sz w:val="28"/>
              </w:rPr>
              <w:t>_____</w:t>
            </w:r>
            <w:r w:rsidR="00F7671C">
              <w:rPr>
                <w:sz w:val="28"/>
              </w:rPr>
              <w:t xml:space="preserve"> </w:t>
            </w:r>
            <w:r w:rsidR="006C24F3">
              <w:rPr>
                <w:sz w:val="28"/>
              </w:rPr>
              <w:t xml:space="preserve">2021 </w:t>
            </w:r>
            <w:r w:rsidR="00F7671C">
              <w:rPr>
                <w:sz w:val="28"/>
              </w:rPr>
              <w:t>г.</w:t>
            </w:r>
          </w:p>
          <w:p w:rsidR="00CD5685" w:rsidRDefault="00CD5685" w:rsidP="00CD5685">
            <w:pPr>
              <w:pStyle w:val="TableParagraph"/>
              <w:tabs>
                <w:tab w:val="left" w:pos="2977"/>
              </w:tabs>
              <w:spacing w:line="296" w:lineRule="exact"/>
              <w:rPr>
                <w:sz w:val="28"/>
              </w:rPr>
            </w:pPr>
          </w:p>
        </w:tc>
      </w:tr>
    </w:tbl>
    <w:p w:rsidR="00E24569" w:rsidRPr="004256CB" w:rsidRDefault="00E24569" w:rsidP="0017262E">
      <w:pPr>
        <w:pStyle w:val="a3"/>
        <w:tabs>
          <w:tab w:val="left" w:pos="2977"/>
        </w:tabs>
        <w:spacing w:before="8"/>
        <w:ind w:left="0" w:firstLine="0"/>
        <w:jc w:val="left"/>
        <w:rPr>
          <w:b/>
          <w:sz w:val="16"/>
          <w:szCs w:val="16"/>
        </w:rPr>
      </w:pPr>
    </w:p>
    <w:p w:rsidR="00EF02B6" w:rsidRPr="00D9700A" w:rsidRDefault="00EF02B6" w:rsidP="0017262E">
      <w:pPr>
        <w:pStyle w:val="a3"/>
        <w:tabs>
          <w:tab w:val="left" w:pos="2977"/>
        </w:tabs>
        <w:spacing w:before="0"/>
        <w:ind w:left="0" w:firstLine="851"/>
        <w:contextualSpacing/>
      </w:pPr>
      <w:r w:rsidRPr="00B35B49">
        <w:rPr>
          <w:b/>
        </w:rPr>
        <w:t xml:space="preserve">Министерство </w:t>
      </w:r>
      <w:r w:rsidR="007B25BF" w:rsidRPr="00B35B49">
        <w:rPr>
          <w:b/>
        </w:rPr>
        <w:t xml:space="preserve">труда и социальной защиты </w:t>
      </w:r>
      <w:r w:rsidRPr="00B35B49">
        <w:rPr>
          <w:b/>
        </w:rPr>
        <w:t>Российской Федерации</w:t>
      </w:r>
      <w:r w:rsidRPr="005552D4">
        <w:t xml:space="preserve">, </w:t>
      </w:r>
      <w:r w:rsidRPr="006E5DDF">
        <w:rPr>
          <w:spacing w:val="-2"/>
        </w:rPr>
        <w:t xml:space="preserve">именуемое в дальнейшем «Министерство», в лице Министра </w:t>
      </w:r>
      <w:r w:rsidR="007B25BF" w:rsidRPr="006E5DDF">
        <w:rPr>
          <w:spacing w:val="-2"/>
        </w:rPr>
        <w:t>труда и социальной</w:t>
      </w:r>
      <w:r w:rsidR="007B25BF">
        <w:t xml:space="preserve"> защиты </w:t>
      </w:r>
      <w:r w:rsidRPr="005552D4">
        <w:t>Российской Федерации</w:t>
      </w:r>
      <w:r w:rsidR="007B25BF">
        <w:t xml:space="preserve"> Котякова Антона Олеговича</w:t>
      </w:r>
      <w:r w:rsidR="006E5DDF">
        <w:t>, действующего</w:t>
      </w:r>
      <w:r w:rsidR="006E5DDF">
        <w:br/>
      </w:r>
      <w:r w:rsidRPr="005552D4">
        <w:t>на основании</w:t>
      </w:r>
      <w:r w:rsidR="00CB34DC"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</w:t>
      </w:r>
      <w:r w:rsidR="00CB34DC" w:rsidRPr="00CB34DC">
        <w:t xml:space="preserve">9.06.2012 </w:t>
      </w:r>
      <w:r w:rsidR="00CB34DC">
        <w:t>№ </w:t>
      </w:r>
      <w:r w:rsidR="00CB34DC" w:rsidRPr="00CB34DC">
        <w:t>610</w:t>
      </w:r>
      <w:r w:rsidR="00B35B49" w:rsidRPr="008236ED">
        <w:t>, с одной стороны,</w:t>
      </w:r>
      <w:r w:rsidR="006E5DDF">
        <w:t xml:space="preserve"> </w:t>
      </w:r>
      <w:r w:rsidR="00B35B49" w:rsidRPr="008236ED">
        <w:t>и</w:t>
      </w:r>
      <w:r w:rsidR="00CB34DC" w:rsidRPr="00CB34DC">
        <w:t xml:space="preserve"> </w:t>
      </w:r>
      <w:r w:rsidR="006E5DDF">
        <w:rPr>
          <w:b/>
        </w:rPr>
        <w:t>общество</w:t>
      </w:r>
      <w:r w:rsidR="006E5DDF">
        <w:rPr>
          <w:b/>
        </w:rPr>
        <w:br/>
      </w:r>
      <w:r w:rsidRPr="00B35B49">
        <w:rPr>
          <w:b/>
        </w:rPr>
        <w:t>с ограниченной ответственностью «Яндекс»</w:t>
      </w:r>
      <w:r w:rsidRPr="00C50E99">
        <w:t xml:space="preserve">, </w:t>
      </w:r>
      <w:r w:rsidR="00560DAE">
        <w:t xml:space="preserve">именуемое в дальнейшем «ООО «Яндекс», </w:t>
      </w:r>
      <w:r w:rsidRPr="00C50E99">
        <w:t>в лице генерального директора Буниной Елены Игоревны, действующего на основании Устава, с другой стороны</w:t>
      </w:r>
      <w:r>
        <w:rPr>
          <w:spacing w:val="2"/>
        </w:rPr>
        <w:t xml:space="preserve">, </w:t>
      </w:r>
      <w:r w:rsidR="006E5DDF">
        <w:rPr>
          <w:spacing w:val="-3"/>
        </w:rPr>
        <w:t>именуемые</w:t>
      </w:r>
      <w:r w:rsidR="006E5DDF">
        <w:rPr>
          <w:spacing w:val="-3"/>
        </w:rPr>
        <w:br/>
      </w:r>
      <w:r w:rsidR="00DA646B">
        <w:rPr>
          <w:spacing w:val="-3"/>
        </w:rPr>
        <w:t xml:space="preserve">в дальнейшем </w:t>
      </w:r>
      <w:r>
        <w:t xml:space="preserve">совместно </w:t>
      </w:r>
      <w:r w:rsidR="007A2E01">
        <w:rPr>
          <w:spacing w:val="-3"/>
        </w:rPr>
        <w:t>«</w:t>
      </w:r>
      <w:r>
        <w:rPr>
          <w:spacing w:val="2"/>
        </w:rPr>
        <w:t>Стороны</w:t>
      </w:r>
      <w:r w:rsidR="007A2E01">
        <w:rPr>
          <w:spacing w:val="2"/>
        </w:rPr>
        <w:t>»</w:t>
      </w:r>
      <w:r>
        <w:rPr>
          <w:spacing w:val="2"/>
        </w:rPr>
        <w:t>,</w:t>
      </w:r>
      <w:r>
        <w:t xml:space="preserve"> заключили настоящее </w:t>
      </w:r>
      <w:r w:rsidR="00E03F18">
        <w:t>с</w:t>
      </w:r>
      <w:r w:rsidR="006E5DDF">
        <w:t>оглашение</w:t>
      </w:r>
      <w:r w:rsidR="006E5DDF">
        <w:br/>
      </w:r>
      <w:r>
        <w:t xml:space="preserve">о </w:t>
      </w:r>
      <w:r w:rsidR="007A2E01" w:rsidRPr="008505EC">
        <w:t>сотрудничестве</w:t>
      </w:r>
      <w:r w:rsidR="00DA646B" w:rsidRPr="008505EC">
        <w:t xml:space="preserve"> (</w:t>
      </w:r>
      <w:r w:rsidR="007A2E01" w:rsidRPr="008505EC">
        <w:t xml:space="preserve">далее </w:t>
      </w:r>
      <w:r w:rsidR="00DA646B" w:rsidRPr="008505EC">
        <w:t xml:space="preserve">– </w:t>
      </w:r>
      <w:r w:rsidR="00B35B49" w:rsidRPr="008505EC">
        <w:t>С</w:t>
      </w:r>
      <w:r w:rsidR="007A2E01" w:rsidRPr="008505EC">
        <w:t>оглашение</w:t>
      </w:r>
      <w:r w:rsidR="00DA646B" w:rsidRPr="008505EC">
        <w:t>)</w:t>
      </w:r>
      <w:r w:rsidR="007A2E01" w:rsidRPr="008505EC">
        <w:t>,</w:t>
      </w:r>
      <w:r w:rsidR="008236ED" w:rsidRPr="008505EC">
        <w:t xml:space="preserve"> </w:t>
      </w:r>
      <w:r w:rsidR="007A2E01" w:rsidRPr="008505EC">
        <w:t xml:space="preserve">о </w:t>
      </w:r>
      <w:r w:rsidRPr="008505EC">
        <w:t>нижеследующем:</w:t>
      </w:r>
    </w:p>
    <w:p w:rsidR="000D60B2" w:rsidRPr="00FC2B04" w:rsidRDefault="000D60B2" w:rsidP="0017262E">
      <w:pPr>
        <w:pStyle w:val="a3"/>
        <w:tabs>
          <w:tab w:val="left" w:pos="2977"/>
        </w:tabs>
        <w:spacing w:before="0"/>
        <w:ind w:left="0" w:firstLine="851"/>
        <w:contextualSpacing/>
        <w:jc w:val="left"/>
        <w:rPr>
          <w:sz w:val="16"/>
          <w:szCs w:val="16"/>
        </w:rPr>
      </w:pPr>
    </w:p>
    <w:p w:rsidR="000D60B2" w:rsidRPr="00C50E99" w:rsidRDefault="00B35B49" w:rsidP="0017262E">
      <w:pPr>
        <w:pStyle w:val="1"/>
        <w:tabs>
          <w:tab w:val="left" w:pos="2977"/>
        </w:tabs>
        <w:ind w:left="360"/>
        <w:contextualSpacing/>
        <w:jc w:val="center"/>
      </w:pPr>
      <w:r>
        <w:t xml:space="preserve">1. </w:t>
      </w:r>
      <w:r w:rsidR="000D60B2">
        <w:t>ПРЕДМЕТ СОГЛАШЕНИЯ</w:t>
      </w:r>
    </w:p>
    <w:p w:rsidR="000D60B2" w:rsidRPr="00D9700A" w:rsidRDefault="000D60B2" w:rsidP="0017262E">
      <w:pPr>
        <w:pStyle w:val="a3"/>
        <w:tabs>
          <w:tab w:val="left" w:pos="2977"/>
        </w:tabs>
        <w:spacing w:before="0"/>
        <w:ind w:left="0" w:firstLine="851"/>
        <w:contextualSpacing/>
        <w:rPr>
          <w:sz w:val="16"/>
          <w:szCs w:val="16"/>
        </w:rPr>
      </w:pPr>
    </w:p>
    <w:p w:rsidR="00B35B49" w:rsidRDefault="006E5DDF" w:rsidP="0017262E">
      <w:pPr>
        <w:pStyle w:val="af0"/>
        <w:spacing w:after="0" w:afterAutospacing="0" w:line="360" w:lineRule="exact"/>
        <w:ind w:firstLine="709"/>
        <w:jc w:val="both"/>
      </w:pPr>
      <w:r>
        <w:rPr>
          <w:sz w:val="28"/>
          <w:szCs w:val="28"/>
        </w:rPr>
        <w:t>1.1. </w:t>
      </w:r>
      <w:r w:rsidR="00B35B49" w:rsidRPr="008236ED">
        <w:rPr>
          <w:sz w:val="28"/>
          <w:szCs w:val="28"/>
        </w:rPr>
        <w:t xml:space="preserve">Предметом настоящего Соглашения является организация взаимодействия Сторон и создание условий для долгосрочного сотрудничества, в рамках которого Стороны осуществляют совместные действия, направленные </w:t>
      </w:r>
      <w:r w:rsidR="00B35B49" w:rsidRPr="006E5DDF">
        <w:rPr>
          <w:spacing w:val="-4"/>
          <w:sz w:val="28"/>
          <w:szCs w:val="28"/>
        </w:rPr>
        <w:t>на содействие реализации государственной политики в сфере труда и социальной</w:t>
      </w:r>
      <w:r w:rsidR="00B35B49" w:rsidRPr="008236ED">
        <w:rPr>
          <w:sz w:val="28"/>
          <w:szCs w:val="28"/>
        </w:rPr>
        <w:t xml:space="preserve"> защиты </w:t>
      </w:r>
      <w:r w:rsidR="00DF586F">
        <w:rPr>
          <w:sz w:val="28"/>
          <w:szCs w:val="28"/>
        </w:rPr>
        <w:t xml:space="preserve">(поддержки) </w:t>
      </w:r>
      <w:r w:rsidR="00B35B49" w:rsidRPr="008236ED">
        <w:rPr>
          <w:sz w:val="28"/>
          <w:szCs w:val="28"/>
        </w:rPr>
        <w:t>населения</w:t>
      </w:r>
      <w:r w:rsidR="00B35B49" w:rsidRPr="008236ED">
        <w:t>.</w:t>
      </w:r>
    </w:p>
    <w:p w:rsidR="00B35B49" w:rsidRPr="004256CB" w:rsidRDefault="00B35B49" w:rsidP="0017262E">
      <w:pPr>
        <w:pStyle w:val="af0"/>
        <w:spacing w:after="0" w:afterAutospacing="0" w:line="360" w:lineRule="exact"/>
        <w:ind w:left="360"/>
        <w:jc w:val="both"/>
        <w:rPr>
          <w:sz w:val="2"/>
          <w:szCs w:val="2"/>
        </w:rPr>
      </w:pPr>
    </w:p>
    <w:p w:rsidR="00B35B49" w:rsidRDefault="00B35B49" w:rsidP="0017262E">
      <w:pPr>
        <w:pStyle w:val="1"/>
        <w:tabs>
          <w:tab w:val="left" w:pos="2977"/>
        </w:tabs>
        <w:ind w:left="360"/>
        <w:contextualSpacing/>
        <w:jc w:val="center"/>
      </w:pPr>
      <w:r w:rsidRPr="005A094B">
        <w:t xml:space="preserve">2. </w:t>
      </w:r>
      <w:r w:rsidR="00642067" w:rsidRPr="005A094B">
        <w:t xml:space="preserve">ОСНОВНЫЕ </w:t>
      </w:r>
      <w:r w:rsidR="00AD7B95" w:rsidRPr="005A094B">
        <w:t>НАПРАВЛЕНИЯ СОТРУДНИЧЕСТВА</w:t>
      </w:r>
    </w:p>
    <w:p w:rsidR="00642067" w:rsidRPr="004256CB" w:rsidRDefault="00642067" w:rsidP="0017262E">
      <w:pPr>
        <w:pStyle w:val="1"/>
        <w:tabs>
          <w:tab w:val="left" w:pos="2977"/>
        </w:tabs>
        <w:ind w:left="360"/>
        <w:contextualSpacing/>
        <w:jc w:val="center"/>
        <w:rPr>
          <w:sz w:val="10"/>
          <w:szCs w:val="10"/>
        </w:rPr>
      </w:pPr>
    </w:p>
    <w:p w:rsidR="009B3121" w:rsidRPr="00236DFB" w:rsidRDefault="006B35AA" w:rsidP="0017262E">
      <w:pPr>
        <w:pStyle w:val="a3"/>
        <w:tabs>
          <w:tab w:val="left" w:pos="2977"/>
        </w:tabs>
        <w:spacing w:before="0"/>
        <w:ind w:left="0" w:firstLine="709"/>
        <w:contextualSpacing/>
      </w:pPr>
      <w:r w:rsidRPr="005A094B">
        <w:t>2.1</w:t>
      </w:r>
      <w:r w:rsidR="006E5DDF">
        <w:t>. </w:t>
      </w:r>
      <w:r w:rsidR="008A4B07" w:rsidRPr="005A094B">
        <w:t>В рамках реализации настоящего Соглашения Стороны</w:t>
      </w:r>
      <w:r w:rsidR="006E5DDF" w:rsidRPr="007B0909">
        <w:t>,</w:t>
      </w:r>
      <w:r w:rsidR="008A4B07" w:rsidRPr="006E5DDF">
        <w:rPr>
          <w:color w:val="FF0000"/>
        </w:rPr>
        <w:t xml:space="preserve"> </w:t>
      </w:r>
      <w:r w:rsidR="008A4B07" w:rsidRPr="005A094B">
        <w:t>руководству</w:t>
      </w:r>
      <w:r w:rsidR="00A447B7" w:rsidRPr="005A094B">
        <w:t>ясь</w:t>
      </w:r>
      <w:r w:rsidR="008A4B07" w:rsidRPr="005A094B">
        <w:t xml:space="preserve"> законодательством Российской Федерации</w:t>
      </w:r>
      <w:r w:rsidR="00A447B7" w:rsidRPr="006B35AA">
        <w:t xml:space="preserve">, намерены </w:t>
      </w:r>
      <w:r w:rsidR="00D312BA" w:rsidRPr="005A094B">
        <w:t>развивать</w:t>
      </w:r>
      <w:r w:rsidR="00D312BA">
        <w:t xml:space="preserve"> </w:t>
      </w:r>
      <w:r w:rsidR="00A447B7" w:rsidRPr="00CC5226">
        <w:t>сотрудничество</w:t>
      </w:r>
      <w:r w:rsidR="00A447B7">
        <w:t xml:space="preserve"> </w:t>
      </w:r>
      <w:r w:rsidR="00A447B7" w:rsidRPr="00560DAE">
        <w:t>по следующим направлениям</w:t>
      </w:r>
      <w:r w:rsidR="00A447B7" w:rsidRPr="00236DFB">
        <w:t>:</w:t>
      </w:r>
    </w:p>
    <w:p w:rsidR="00CC5226" w:rsidRPr="008505EC" w:rsidRDefault="009B3121" w:rsidP="0017262E">
      <w:pPr>
        <w:pStyle w:val="a3"/>
        <w:tabs>
          <w:tab w:val="left" w:pos="2977"/>
        </w:tabs>
        <w:spacing w:before="0"/>
        <w:ind w:left="0" w:firstLine="709"/>
        <w:contextualSpacing/>
      </w:pPr>
      <w:r w:rsidRPr="006E5DDF">
        <w:rPr>
          <w:spacing w:val="-4"/>
        </w:rPr>
        <w:t>2.1.1</w:t>
      </w:r>
      <w:r w:rsidR="006E5DDF" w:rsidRPr="006E5DDF">
        <w:rPr>
          <w:spacing w:val="-4"/>
        </w:rPr>
        <w:t>. </w:t>
      </w:r>
      <w:r w:rsidR="006E5DDF" w:rsidRPr="00685322">
        <w:rPr>
          <w:spacing w:val="-4"/>
        </w:rPr>
        <w:t>С</w:t>
      </w:r>
      <w:r w:rsidR="0092276D" w:rsidRPr="00685322">
        <w:rPr>
          <w:spacing w:val="-4"/>
        </w:rPr>
        <w:t>о</w:t>
      </w:r>
      <w:r w:rsidR="0092276D" w:rsidRPr="006E5DDF">
        <w:rPr>
          <w:spacing w:val="-4"/>
        </w:rPr>
        <w:t>вместн</w:t>
      </w:r>
      <w:r w:rsidR="00782FAF" w:rsidRPr="006E5DDF">
        <w:rPr>
          <w:spacing w:val="-4"/>
        </w:rPr>
        <w:t>о</w:t>
      </w:r>
      <w:r w:rsidR="00236DFB" w:rsidRPr="006E5DDF">
        <w:rPr>
          <w:spacing w:val="-4"/>
        </w:rPr>
        <w:t>е</w:t>
      </w:r>
      <w:r w:rsidR="0092276D" w:rsidRPr="006E5DDF">
        <w:rPr>
          <w:spacing w:val="-4"/>
        </w:rPr>
        <w:t xml:space="preserve"> </w:t>
      </w:r>
      <w:r w:rsidR="00782FAF" w:rsidRPr="006E5DDF">
        <w:rPr>
          <w:spacing w:val="-4"/>
        </w:rPr>
        <w:t>определение</w:t>
      </w:r>
      <w:r w:rsidR="002D52F0" w:rsidRPr="006E5DDF">
        <w:rPr>
          <w:spacing w:val="-4"/>
        </w:rPr>
        <w:t xml:space="preserve"> наиболее актуальных тем по </w:t>
      </w:r>
      <w:r w:rsidR="00236DFB" w:rsidRPr="006E5DDF">
        <w:rPr>
          <w:spacing w:val="-4"/>
        </w:rPr>
        <w:t>н</w:t>
      </w:r>
      <w:r w:rsidR="002D52F0" w:rsidRPr="006E5DDF">
        <w:rPr>
          <w:spacing w:val="-4"/>
        </w:rPr>
        <w:t>аправлениям</w:t>
      </w:r>
      <w:r w:rsidR="002D52F0" w:rsidRPr="008505EC">
        <w:t xml:space="preserve"> деятельности Министерства</w:t>
      </w:r>
      <w:r w:rsidR="006E5DDF">
        <w:t>.</w:t>
      </w:r>
    </w:p>
    <w:p w:rsidR="002327C2" w:rsidRPr="008505EC" w:rsidRDefault="006E5DDF" w:rsidP="0017262E">
      <w:pPr>
        <w:pStyle w:val="a3"/>
        <w:tabs>
          <w:tab w:val="left" w:pos="2977"/>
        </w:tabs>
        <w:spacing w:before="0"/>
        <w:ind w:left="0" w:firstLine="709"/>
        <w:contextualSpacing/>
      </w:pPr>
      <w:r w:rsidRPr="006E5DDF">
        <w:rPr>
          <w:spacing w:val="-2"/>
        </w:rPr>
        <w:t>2.1.2. </w:t>
      </w:r>
      <w:r w:rsidRPr="00685322">
        <w:rPr>
          <w:spacing w:val="-2"/>
        </w:rPr>
        <w:t>П</w:t>
      </w:r>
      <w:r w:rsidR="00236DFB" w:rsidRPr="006E5DDF">
        <w:rPr>
          <w:spacing w:val="-2"/>
        </w:rPr>
        <w:t>одготовка</w:t>
      </w:r>
      <w:r w:rsidR="003746AD" w:rsidRPr="006E5DDF">
        <w:rPr>
          <w:spacing w:val="-2"/>
        </w:rPr>
        <w:t xml:space="preserve"> совместных</w:t>
      </w:r>
      <w:r w:rsidR="00236DFB" w:rsidRPr="006E5DDF">
        <w:rPr>
          <w:spacing w:val="-2"/>
        </w:rPr>
        <w:t xml:space="preserve"> предложений по </w:t>
      </w:r>
      <w:r w:rsidR="0092276D" w:rsidRPr="006E5DDF">
        <w:rPr>
          <w:spacing w:val="-2"/>
        </w:rPr>
        <w:t>и</w:t>
      </w:r>
      <w:r w:rsidR="001C37F0" w:rsidRPr="006E5DDF">
        <w:rPr>
          <w:spacing w:val="-2"/>
        </w:rPr>
        <w:t>спользовани</w:t>
      </w:r>
      <w:r w:rsidR="00236DFB" w:rsidRPr="006E5DDF">
        <w:rPr>
          <w:spacing w:val="-2"/>
        </w:rPr>
        <w:t>ю</w:t>
      </w:r>
      <w:r w:rsidR="001C37F0" w:rsidRPr="006E5DDF">
        <w:rPr>
          <w:spacing w:val="-2"/>
        </w:rPr>
        <w:t xml:space="preserve"> голосового</w:t>
      </w:r>
      <w:r w:rsidR="001C37F0" w:rsidRPr="008505EC">
        <w:t xml:space="preserve"> помощника «Алиса» ООО «Яндекс» </w:t>
      </w:r>
      <w:r w:rsidR="00726727" w:rsidRPr="008505EC">
        <w:t xml:space="preserve">в целях информирования </w:t>
      </w:r>
      <w:r w:rsidR="00236DFB" w:rsidRPr="008505EC">
        <w:t xml:space="preserve">граждан </w:t>
      </w:r>
      <w:r w:rsidR="005C693B" w:rsidRPr="008505EC">
        <w:t>Российской Федерации</w:t>
      </w:r>
      <w:r w:rsidR="00DA7F7C" w:rsidRPr="008505EC">
        <w:t xml:space="preserve"> и иностранных граждан </w:t>
      </w:r>
      <w:r w:rsidR="00726727" w:rsidRPr="008505EC">
        <w:t>по воп</w:t>
      </w:r>
      <w:r>
        <w:t>росам деятельности Министерства.</w:t>
      </w:r>
    </w:p>
    <w:p w:rsidR="00347CB0" w:rsidRDefault="002327C2" w:rsidP="0017262E">
      <w:pPr>
        <w:pStyle w:val="a3"/>
        <w:tabs>
          <w:tab w:val="left" w:pos="2977"/>
        </w:tabs>
        <w:spacing w:before="0"/>
        <w:ind w:left="0" w:firstLine="709"/>
        <w:contextualSpacing/>
        <w:rPr>
          <w:spacing w:val="-4"/>
        </w:rPr>
      </w:pPr>
      <w:r w:rsidRPr="008505EC">
        <w:t xml:space="preserve">2.1.3. </w:t>
      </w:r>
      <w:r w:rsidR="006E5DDF" w:rsidRPr="00685322">
        <w:t>П</w:t>
      </w:r>
      <w:r w:rsidRPr="008505EC">
        <w:t>одготовка</w:t>
      </w:r>
      <w:r w:rsidR="00F4402C" w:rsidRPr="008505EC">
        <w:t xml:space="preserve"> совместных</w:t>
      </w:r>
      <w:r w:rsidRPr="008505EC">
        <w:t xml:space="preserve"> предложений и реализация </w:t>
      </w:r>
      <w:r w:rsidR="006E5DDF">
        <w:t>мероприятий</w:t>
      </w:r>
      <w:r w:rsidR="006E5DDF">
        <w:br/>
      </w:r>
      <w:r w:rsidR="0077795F" w:rsidRPr="008505EC">
        <w:t>по популяризации направлений деятельности Министерства в</w:t>
      </w:r>
      <w:r w:rsidR="002D52F0" w:rsidRPr="008505EC">
        <w:t xml:space="preserve"> экосистем</w:t>
      </w:r>
      <w:r w:rsidR="0077795F" w:rsidRPr="008505EC">
        <w:t>е</w:t>
      </w:r>
      <w:r w:rsidRPr="008505EC">
        <w:t xml:space="preserve"> </w:t>
      </w:r>
      <w:r w:rsidR="0077795F" w:rsidRPr="008505EC">
        <w:br/>
      </w:r>
      <w:r w:rsidR="00066907" w:rsidRPr="00066907">
        <w:t xml:space="preserve">рекламной сети </w:t>
      </w:r>
      <w:r w:rsidR="00FD0B19" w:rsidRPr="006E5DDF">
        <w:t>ООО «Яндекс»</w:t>
      </w:r>
      <w:r w:rsidR="0077795F" w:rsidRPr="006E5DDF">
        <w:t>,</w:t>
      </w:r>
      <w:r w:rsidR="00FD0B19" w:rsidRPr="006E5DDF">
        <w:t xml:space="preserve"> </w:t>
      </w:r>
      <w:r w:rsidR="00B16CE0" w:rsidRPr="006E5DDF">
        <w:t xml:space="preserve">посредством заключения соответствующих </w:t>
      </w:r>
      <w:r w:rsidR="00A96DD8" w:rsidRPr="006E5DDF">
        <w:t xml:space="preserve">соглашений </w:t>
      </w:r>
      <w:r w:rsidR="00A96DD8" w:rsidRPr="006E5DDF">
        <w:rPr>
          <w:spacing w:val="-4"/>
        </w:rPr>
        <w:t>(</w:t>
      </w:r>
      <w:r w:rsidR="00B16CE0" w:rsidRPr="006E5DDF">
        <w:rPr>
          <w:spacing w:val="-4"/>
        </w:rPr>
        <w:t>договоров</w:t>
      </w:r>
      <w:r w:rsidR="00A96DD8" w:rsidRPr="006E5DDF">
        <w:rPr>
          <w:spacing w:val="-4"/>
        </w:rPr>
        <w:t>)</w:t>
      </w:r>
      <w:r w:rsidR="00FD0B19" w:rsidRPr="006E5DDF">
        <w:rPr>
          <w:spacing w:val="-4"/>
        </w:rPr>
        <w:t xml:space="preserve"> в порядке</w:t>
      </w:r>
      <w:r w:rsidR="00893188" w:rsidRPr="006E5DDF">
        <w:rPr>
          <w:spacing w:val="-4"/>
        </w:rPr>
        <w:t>,</w:t>
      </w:r>
      <w:r w:rsidR="00FD0B19" w:rsidRPr="006E5DDF">
        <w:rPr>
          <w:spacing w:val="-4"/>
        </w:rPr>
        <w:t xml:space="preserve"> установленном законодательством Рос</w:t>
      </w:r>
      <w:bookmarkStart w:id="0" w:name="_GoBack"/>
      <w:bookmarkEnd w:id="0"/>
      <w:r w:rsidR="00FD0B19" w:rsidRPr="006E5DDF">
        <w:rPr>
          <w:spacing w:val="-4"/>
        </w:rPr>
        <w:t>сийской</w:t>
      </w:r>
    </w:p>
    <w:p w:rsidR="00347CB0" w:rsidRDefault="00347CB0" w:rsidP="0017262E">
      <w:pPr>
        <w:pStyle w:val="a3"/>
        <w:tabs>
          <w:tab w:val="left" w:pos="2977"/>
        </w:tabs>
        <w:spacing w:before="0"/>
        <w:ind w:left="0" w:firstLine="709"/>
        <w:contextualSpacing/>
        <w:rPr>
          <w:spacing w:val="-4"/>
        </w:rPr>
      </w:pPr>
    </w:p>
    <w:p w:rsidR="002327C2" w:rsidRDefault="00FD0B19" w:rsidP="00347CB0">
      <w:pPr>
        <w:pStyle w:val="a3"/>
        <w:tabs>
          <w:tab w:val="left" w:pos="2977"/>
        </w:tabs>
        <w:spacing w:before="0"/>
        <w:ind w:left="0" w:firstLine="0"/>
        <w:contextualSpacing/>
        <w:rPr>
          <w:spacing w:val="-4"/>
        </w:rPr>
      </w:pPr>
      <w:r w:rsidRPr="006E5DDF">
        <w:rPr>
          <w:spacing w:val="-4"/>
        </w:rPr>
        <w:t xml:space="preserve"> Федерации</w:t>
      </w:r>
      <w:r w:rsidR="006E5DDF" w:rsidRPr="006E5DDF">
        <w:rPr>
          <w:spacing w:val="-4"/>
        </w:rPr>
        <w:t>.</w:t>
      </w:r>
    </w:p>
    <w:p w:rsidR="00E30D9F" w:rsidRPr="008505EC" w:rsidRDefault="006E5DDF" w:rsidP="0017262E">
      <w:pPr>
        <w:pStyle w:val="a3"/>
        <w:tabs>
          <w:tab w:val="left" w:pos="2977"/>
        </w:tabs>
        <w:spacing w:before="0"/>
        <w:ind w:left="0" w:firstLine="709"/>
        <w:contextualSpacing/>
      </w:pPr>
      <w:r>
        <w:t>2.1.4. П</w:t>
      </w:r>
      <w:r w:rsidR="002327C2" w:rsidRPr="008505EC">
        <w:t xml:space="preserve">одготовка </w:t>
      </w:r>
      <w:r w:rsidR="00F4402C" w:rsidRPr="008505EC">
        <w:t xml:space="preserve">совместных </w:t>
      </w:r>
      <w:r w:rsidR="002327C2" w:rsidRPr="008505EC">
        <w:t xml:space="preserve">предложений по </w:t>
      </w:r>
      <w:r w:rsidR="000C7153" w:rsidRPr="008505EC">
        <w:t>о</w:t>
      </w:r>
      <w:r w:rsidR="002D52F0" w:rsidRPr="008505EC">
        <w:t>бмен</w:t>
      </w:r>
      <w:r w:rsidR="002327C2" w:rsidRPr="008505EC">
        <w:t>у</w:t>
      </w:r>
      <w:r w:rsidR="002D52F0" w:rsidRPr="008505EC">
        <w:t xml:space="preserve"> </w:t>
      </w:r>
      <w:r w:rsidR="007A2E01" w:rsidRPr="008505EC">
        <w:t>обезличенной информацией</w:t>
      </w:r>
      <w:r w:rsidR="002D52F0" w:rsidRPr="008505EC">
        <w:t xml:space="preserve"> для наполнения</w:t>
      </w:r>
      <w:r w:rsidR="00726727" w:rsidRPr="008505EC">
        <w:t xml:space="preserve"> Яндекс.Карт</w:t>
      </w:r>
      <w:r>
        <w:t>.</w:t>
      </w:r>
    </w:p>
    <w:p w:rsidR="002D52F0" w:rsidRPr="00E30D9F" w:rsidRDefault="006E5DDF" w:rsidP="0017262E">
      <w:pPr>
        <w:pStyle w:val="a3"/>
        <w:tabs>
          <w:tab w:val="left" w:pos="2977"/>
        </w:tabs>
        <w:spacing w:before="0"/>
        <w:ind w:left="0" w:firstLine="709"/>
        <w:contextualSpacing/>
      </w:pPr>
      <w:r>
        <w:t>2.1.</w:t>
      </w:r>
      <w:r w:rsidR="00066907" w:rsidRPr="00171807">
        <w:t>5</w:t>
      </w:r>
      <w:r>
        <w:t>. П</w:t>
      </w:r>
      <w:r w:rsidR="002327C2" w:rsidRPr="008505EC">
        <w:t xml:space="preserve">одготовка </w:t>
      </w:r>
      <w:r w:rsidR="00F4402C" w:rsidRPr="008505EC">
        <w:t xml:space="preserve">совместных </w:t>
      </w:r>
      <w:r w:rsidR="002327C2" w:rsidRPr="008505EC">
        <w:t xml:space="preserve">предложений по </w:t>
      </w:r>
      <w:r w:rsidR="000C7153" w:rsidRPr="008505EC">
        <w:t>и</w:t>
      </w:r>
      <w:r w:rsidR="002D52F0" w:rsidRPr="008505EC">
        <w:t>спользовани</w:t>
      </w:r>
      <w:r w:rsidR="002327C2" w:rsidRPr="008505EC">
        <w:t>ю</w:t>
      </w:r>
      <w:r w:rsidR="002D52F0" w:rsidRPr="008505EC">
        <w:t xml:space="preserve"> облачной инфраструктуры</w:t>
      </w:r>
      <w:r w:rsidR="002327C2" w:rsidRPr="008505EC">
        <w:t xml:space="preserve"> </w:t>
      </w:r>
      <w:r w:rsidR="00405904" w:rsidRPr="008505EC">
        <w:t xml:space="preserve">ООО «Яндекс» </w:t>
      </w:r>
      <w:r w:rsidR="00D30585" w:rsidRPr="008505EC">
        <w:t xml:space="preserve">в целях функционирования </w:t>
      </w:r>
      <w:r w:rsidR="002D52F0" w:rsidRPr="008505EC">
        <w:t>различных сервисов</w:t>
      </w:r>
      <w:r w:rsidR="00CC5226" w:rsidRPr="008505EC">
        <w:t xml:space="preserve"> и платформ.</w:t>
      </w:r>
    </w:p>
    <w:p w:rsidR="007B2060" w:rsidRPr="00D56E73" w:rsidRDefault="007B2060" w:rsidP="0017262E">
      <w:pPr>
        <w:pStyle w:val="20"/>
        <w:shd w:val="clear" w:color="auto" w:fill="auto"/>
        <w:tabs>
          <w:tab w:val="left" w:pos="1117"/>
        </w:tabs>
        <w:spacing w:before="0" w:after="0" w:line="240" w:lineRule="auto"/>
        <w:ind w:firstLine="851"/>
        <w:contextualSpacing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24569" w:rsidRDefault="008A12C2" w:rsidP="0017262E">
      <w:pPr>
        <w:pStyle w:val="1"/>
        <w:tabs>
          <w:tab w:val="left" w:pos="2977"/>
        </w:tabs>
        <w:ind w:left="0" w:firstLine="851"/>
        <w:contextualSpacing/>
        <w:jc w:val="center"/>
      </w:pPr>
      <w:r w:rsidRPr="004366FD">
        <w:t>3.</w:t>
      </w:r>
      <w:r>
        <w:t xml:space="preserve"> </w:t>
      </w:r>
      <w:r w:rsidR="00F7671C" w:rsidRPr="00261580">
        <w:t>ВЗАИМОДЕЙСТВИЕ СТОРОН</w:t>
      </w:r>
    </w:p>
    <w:p w:rsidR="00CB34DC" w:rsidRPr="004256CB" w:rsidRDefault="00CB34DC" w:rsidP="0017262E">
      <w:pPr>
        <w:pStyle w:val="1"/>
        <w:tabs>
          <w:tab w:val="left" w:pos="2977"/>
        </w:tabs>
        <w:ind w:left="0" w:firstLine="851"/>
        <w:contextualSpacing/>
        <w:jc w:val="center"/>
        <w:rPr>
          <w:sz w:val="8"/>
          <w:szCs w:val="8"/>
        </w:rPr>
      </w:pPr>
    </w:p>
    <w:p w:rsidR="00E30D9F" w:rsidRPr="00E30D9F" w:rsidRDefault="00E30D9F" w:rsidP="0017262E">
      <w:pPr>
        <w:pStyle w:val="a3"/>
        <w:tabs>
          <w:tab w:val="left" w:pos="2977"/>
        </w:tabs>
        <w:spacing w:before="0"/>
        <w:ind w:left="0" w:firstLine="709"/>
        <w:contextualSpacing/>
      </w:pPr>
      <w:r w:rsidRPr="00E30D9F">
        <w:t xml:space="preserve">3.1. </w:t>
      </w:r>
      <w:r w:rsidR="007B25BF" w:rsidRPr="00E30D9F">
        <w:t>Стороны взаимодействуют друг с другом по вопросам исполнения</w:t>
      </w:r>
      <w:r w:rsidR="00CB34DC" w:rsidRPr="00E30D9F">
        <w:t xml:space="preserve"> </w:t>
      </w:r>
      <w:r w:rsidR="007B25BF" w:rsidRPr="00E30D9F">
        <w:t>настоящего Соглашения через уполномоченных представителей.</w:t>
      </w:r>
    </w:p>
    <w:p w:rsidR="007B25BF" w:rsidRPr="00E30D9F" w:rsidRDefault="006E5DDF" w:rsidP="0017262E">
      <w:pPr>
        <w:pStyle w:val="a3"/>
        <w:tabs>
          <w:tab w:val="left" w:pos="2977"/>
        </w:tabs>
        <w:spacing w:before="0"/>
        <w:ind w:left="0" w:firstLine="709"/>
        <w:contextualSpacing/>
      </w:pPr>
      <w:r w:rsidRPr="006E5DDF">
        <w:rPr>
          <w:spacing w:val="-2"/>
        </w:rPr>
        <w:t>3.2. </w:t>
      </w:r>
      <w:r w:rsidR="007B25BF" w:rsidRPr="006E5DDF">
        <w:rPr>
          <w:spacing w:val="-2"/>
        </w:rPr>
        <w:t>Сотрудничество Сторон может осуществляться в любой из следующих</w:t>
      </w:r>
      <w:r w:rsidR="007B25BF" w:rsidRPr="00E30D9F">
        <w:t xml:space="preserve"> форм:</w:t>
      </w:r>
    </w:p>
    <w:p w:rsidR="007B25BF" w:rsidRPr="006E5DDF" w:rsidRDefault="007B25BF" w:rsidP="0017262E">
      <w:pPr>
        <w:pStyle w:val="a3"/>
        <w:tabs>
          <w:tab w:val="left" w:pos="2977"/>
        </w:tabs>
        <w:spacing w:before="0"/>
        <w:ind w:left="0" w:firstLine="851"/>
        <w:contextualSpacing/>
        <w:rPr>
          <w:spacing w:val="-4"/>
        </w:rPr>
      </w:pPr>
      <w:r w:rsidRPr="006E5DDF">
        <w:rPr>
          <w:spacing w:val="-4"/>
        </w:rPr>
        <w:t>проведение конференций, дискуссий</w:t>
      </w:r>
      <w:r w:rsidR="00616FC9" w:rsidRPr="006E5DDF">
        <w:rPr>
          <w:spacing w:val="-4"/>
        </w:rPr>
        <w:t>,</w:t>
      </w:r>
      <w:r w:rsidRPr="006E5DDF">
        <w:rPr>
          <w:spacing w:val="-4"/>
        </w:rPr>
        <w:t xml:space="preserve"> совещаний, семинаров, презентаций;</w:t>
      </w:r>
    </w:p>
    <w:p w:rsidR="00CB34DC" w:rsidRPr="00E30D9F" w:rsidRDefault="007B25BF" w:rsidP="0017262E">
      <w:pPr>
        <w:pStyle w:val="a3"/>
        <w:tabs>
          <w:tab w:val="left" w:pos="2977"/>
        </w:tabs>
        <w:spacing w:before="0"/>
        <w:ind w:left="0" w:firstLine="851"/>
        <w:contextualSpacing/>
      </w:pPr>
      <w:r w:rsidRPr="00E30D9F">
        <w:t>подготовка совместных докладов или других письме</w:t>
      </w:r>
      <w:r w:rsidR="006E5DDF">
        <w:t>нных материалов</w:t>
      </w:r>
      <w:r w:rsidR="006E5DDF">
        <w:br/>
      </w:r>
      <w:r w:rsidRPr="00E30D9F">
        <w:t>и обмен информацией</w:t>
      </w:r>
      <w:r w:rsidR="006E5DDF" w:rsidRPr="006E5DDF">
        <w:rPr>
          <w:color w:val="FF0000"/>
        </w:rPr>
        <w:t>,</w:t>
      </w:r>
      <w:r w:rsidRPr="00E30D9F">
        <w:t xml:space="preserve"> </w:t>
      </w:r>
      <w:r w:rsidR="00D4136E" w:rsidRPr="00616FC9">
        <w:t>предусмотренной разделом 2 Соглашения</w:t>
      </w:r>
      <w:r w:rsidRPr="00E30D9F">
        <w:t>;</w:t>
      </w:r>
    </w:p>
    <w:p w:rsidR="007B25BF" w:rsidRPr="00E30D9F" w:rsidRDefault="007B25BF" w:rsidP="0017262E">
      <w:pPr>
        <w:pStyle w:val="a3"/>
        <w:tabs>
          <w:tab w:val="left" w:pos="2977"/>
        </w:tabs>
        <w:spacing w:before="0"/>
        <w:ind w:left="0" w:firstLine="851"/>
        <w:contextualSpacing/>
      </w:pPr>
      <w:r w:rsidRPr="00E30D9F">
        <w:t>разработка и реализация совместных проектов</w:t>
      </w:r>
      <w:r w:rsidR="007B5DB5" w:rsidRPr="00E30D9F">
        <w:t xml:space="preserve"> на основании отдельных </w:t>
      </w:r>
      <w:r w:rsidR="00A671CF">
        <w:t>соглашений (</w:t>
      </w:r>
      <w:r w:rsidR="007B5DB5" w:rsidRPr="00E30D9F">
        <w:t>договоров</w:t>
      </w:r>
      <w:r w:rsidR="00A671CF">
        <w:t>)</w:t>
      </w:r>
      <w:r w:rsidR="007B5DB5" w:rsidRPr="00E30D9F">
        <w:t xml:space="preserve"> в соответствии </w:t>
      </w:r>
      <w:r w:rsidR="006E5DDF" w:rsidRPr="00685322">
        <w:t>с</w:t>
      </w:r>
      <w:r w:rsidR="006E5DDF">
        <w:t xml:space="preserve"> </w:t>
      </w:r>
      <w:r w:rsidR="009B29CE" w:rsidRPr="008505EC">
        <w:t>законодательством Российской Федерации</w:t>
      </w:r>
      <w:r w:rsidR="00064C66" w:rsidRPr="00064C66">
        <w:t xml:space="preserve"> </w:t>
      </w:r>
      <w:r w:rsidR="00064C66">
        <w:t>и пунктом 4.1. Соглашения</w:t>
      </w:r>
      <w:r w:rsidRPr="008505EC">
        <w:t>;</w:t>
      </w:r>
    </w:p>
    <w:p w:rsidR="007B25BF" w:rsidRPr="00E30D9F" w:rsidRDefault="007B25BF" w:rsidP="0017262E">
      <w:pPr>
        <w:pStyle w:val="a3"/>
        <w:tabs>
          <w:tab w:val="left" w:pos="2977"/>
        </w:tabs>
        <w:spacing w:before="0"/>
        <w:ind w:left="0" w:firstLine="851"/>
        <w:contextualSpacing/>
      </w:pPr>
      <w:r w:rsidRPr="00E30D9F">
        <w:t>иные формы сотрудничества.</w:t>
      </w:r>
    </w:p>
    <w:p w:rsidR="007B25BF" w:rsidRPr="00E30D9F" w:rsidRDefault="00E30D9F" w:rsidP="0017262E">
      <w:pPr>
        <w:pStyle w:val="a3"/>
        <w:tabs>
          <w:tab w:val="left" w:pos="2977"/>
        </w:tabs>
        <w:spacing w:before="0"/>
        <w:ind w:left="0" w:firstLine="709"/>
        <w:contextualSpacing/>
      </w:pPr>
      <w:r w:rsidRPr="00E30D9F">
        <w:t xml:space="preserve">3.3. </w:t>
      </w:r>
      <w:r w:rsidR="007B25BF" w:rsidRPr="00E30D9F">
        <w:t xml:space="preserve">Ничто в настоящем Соглашении не </w:t>
      </w:r>
      <w:r w:rsidR="008D5255" w:rsidRPr="00616FC9">
        <w:t>может быть</w:t>
      </w:r>
      <w:r w:rsidR="008D5255" w:rsidRPr="00E30D9F">
        <w:t xml:space="preserve"> </w:t>
      </w:r>
      <w:r w:rsidR="006E5DDF">
        <w:t>истолковано</w:t>
      </w:r>
      <w:r w:rsidR="006E5DDF">
        <w:br/>
      </w:r>
      <w:r w:rsidR="007B25BF" w:rsidRPr="00E30D9F">
        <w:t>как</w:t>
      </w:r>
      <w:r w:rsidR="00CB34DC" w:rsidRPr="00E30D9F">
        <w:t xml:space="preserve"> </w:t>
      </w:r>
      <w:r w:rsidR="007B25BF" w:rsidRPr="00E30D9F">
        <w:t>требование к любой Стороне представить какие-либо материалы, данные или информацию ограниченного доступа.</w:t>
      </w:r>
    </w:p>
    <w:p w:rsidR="007B25BF" w:rsidRPr="00D56E73" w:rsidRDefault="007B25BF" w:rsidP="0017262E">
      <w:pPr>
        <w:pStyle w:val="a4"/>
        <w:tabs>
          <w:tab w:val="left" w:pos="1503"/>
          <w:tab w:val="left" w:pos="2977"/>
        </w:tabs>
        <w:spacing w:before="0"/>
        <w:ind w:left="851" w:right="0" w:firstLine="851"/>
        <w:contextualSpacing/>
        <w:rPr>
          <w:sz w:val="16"/>
          <w:szCs w:val="16"/>
        </w:rPr>
      </w:pPr>
    </w:p>
    <w:p w:rsidR="00E24569" w:rsidRDefault="00E30D9F" w:rsidP="0017262E">
      <w:pPr>
        <w:pStyle w:val="1"/>
        <w:tabs>
          <w:tab w:val="left" w:pos="2977"/>
        </w:tabs>
        <w:ind w:left="0" w:firstLine="851"/>
        <w:contextualSpacing/>
        <w:jc w:val="center"/>
      </w:pPr>
      <w:r w:rsidRPr="004366FD">
        <w:t>4.</w:t>
      </w:r>
      <w:r>
        <w:t xml:space="preserve"> </w:t>
      </w:r>
      <w:r w:rsidR="00F7671C">
        <w:t>ДОПОЛНИТЕЛЬНЫЕ УСЛОВИЯ</w:t>
      </w:r>
    </w:p>
    <w:p w:rsidR="009F778D" w:rsidRPr="004256CB" w:rsidRDefault="009F778D" w:rsidP="0017262E">
      <w:pPr>
        <w:pStyle w:val="1"/>
        <w:tabs>
          <w:tab w:val="left" w:pos="2977"/>
        </w:tabs>
        <w:ind w:left="0" w:firstLine="851"/>
        <w:contextualSpacing/>
        <w:jc w:val="center"/>
        <w:rPr>
          <w:sz w:val="8"/>
          <w:szCs w:val="8"/>
        </w:rPr>
      </w:pPr>
    </w:p>
    <w:p w:rsidR="0017262E" w:rsidRDefault="006E5DDF" w:rsidP="0017262E">
      <w:pPr>
        <w:pStyle w:val="a3"/>
        <w:tabs>
          <w:tab w:val="left" w:pos="2977"/>
        </w:tabs>
        <w:spacing w:before="0"/>
        <w:ind w:left="0" w:firstLine="709"/>
        <w:contextualSpacing/>
      </w:pPr>
      <w:r>
        <w:t>4.1. </w:t>
      </w:r>
      <w:r w:rsidR="00194396">
        <w:t>З</w:t>
      </w:r>
      <w:r w:rsidR="00F7671C" w:rsidRPr="00194396">
        <w:rPr>
          <w:spacing w:val="-3"/>
        </w:rPr>
        <w:t xml:space="preserve">аключение </w:t>
      </w:r>
      <w:r w:rsidR="00F7671C" w:rsidRPr="00194396">
        <w:t xml:space="preserve">настоящего </w:t>
      </w:r>
      <w:r w:rsidR="00F7671C" w:rsidRPr="00194396">
        <w:rPr>
          <w:spacing w:val="-3"/>
        </w:rPr>
        <w:t xml:space="preserve">Соглашения </w:t>
      </w:r>
      <w:r w:rsidR="00F7671C" w:rsidRPr="00194396">
        <w:t xml:space="preserve">не </w:t>
      </w:r>
      <w:r w:rsidR="00F7671C" w:rsidRPr="00194396">
        <w:rPr>
          <w:spacing w:val="-3"/>
        </w:rPr>
        <w:t xml:space="preserve">влечет </w:t>
      </w:r>
      <w:r w:rsidR="00F7671C" w:rsidRPr="00194396">
        <w:t xml:space="preserve">возникновения финансовых обязательств </w:t>
      </w:r>
      <w:r w:rsidR="00F7671C" w:rsidRPr="0017262E">
        <w:t>Сторон</w:t>
      </w:r>
      <w:r w:rsidR="00D34D7E" w:rsidRPr="0017262E">
        <w:t>,</w:t>
      </w:r>
      <w:r w:rsidR="00F7671C" w:rsidRPr="0017262E">
        <w:t xml:space="preserve"> </w:t>
      </w:r>
      <w:r w:rsidR="00F7671C" w:rsidRPr="00194396">
        <w:t xml:space="preserve">и </w:t>
      </w:r>
      <w:r w:rsidR="00F7671C" w:rsidRPr="00F633D8">
        <w:t>для возникновения</w:t>
      </w:r>
      <w:r w:rsidR="00F633D8" w:rsidRPr="00F633D8">
        <w:t xml:space="preserve"> </w:t>
      </w:r>
      <w:r w:rsidR="00F7671C" w:rsidRPr="00F633D8">
        <w:t>последних требуется заключение Сторонами отдельных соглашений (договоров)</w:t>
      </w:r>
      <w:r w:rsidR="00D30585" w:rsidRPr="00F633D8">
        <w:t xml:space="preserve"> в порядке, установленном законодательством Российской Федерации</w:t>
      </w:r>
      <w:r w:rsidR="00F7671C" w:rsidRPr="00F633D8">
        <w:t>.</w:t>
      </w:r>
    </w:p>
    <w:p w:rsidR="0017262E" w:rsidRDefault="00FE4203" w:rsidP="0017262E">
      <w:pPr>
        <w:pStyle w:val="a3"/>
        <w:tabs>
          <w:tab w:val="left" w:pos="2977"/>
        </w:tabs>
        <w:spacing w:before="0"/>
        <w:ind w:left="0" w:firstLine="709"/>
        <w:contextualSpacing/>
      </w:pPr>
      <w:r w:rsidRPr="008505EC">
        <w:t xml:space="preserve">4.2. </w:t>
      </w:r>
      <w:r w:rsidR="00194396" w:rsidRPr="008505EC">
        <w:t>Н</w:t>
      </w:r>
      <w:r w:rsidR="00F7671C" w:rsidRPr="008505EC">
        <w:t>астоящее</w:t>
      </w:r>
      <w:r w:rsidR="00F7671C">
        <w:t xml:space="preserve"> Соглашение не явл</w:t>
      </w:r>
      <w:r w:rsidR="00AC1DBC">
        <w:t>яется предварительным договором</w:t>
      </w:r>
      <w:r w:rsidR="00AC1DBC">
        <w:br/>
      </w:r>
      <w:r w:rsidR="00F7671C">
        <w:t>и не возлагает на Стороны никаких юридических обязательств относительно заключения в будущем каких-либо договоров.</w:t>
      </w:r>
    </w:p>
    <w:p w:rsidR="0017262E" w:rsidRDefault="009C5751" w:rsidP="0017262E">
      <w:pPr>
        <w:pStyle w:val="a3"/>
        <w:tabs>
          <w:tab w:val="left" w:pos="2977"/>
        </w:tabs>
        <w:spacing w:before="0"/>
        <w:ind w:left="0" w:firstLine="709"/>
        <w:contextualSpacing/>
      </w:pPr>
      <w:r>
        <w:t>4.</w:t>
      </w:r>
      <w:r w:rsidR="00FE4203">
        <w:t>3</w:t>
      </w:r>
      <w:r>
        <w:t xml:space="preserve">. </w:t>
      </w:r>
      <w:r w:rsidR="00AA0D91" w:rsidRPr="009C5751">
        <w:t>На основании Соглашения у С</w:t>
      </w:r>
      <w:r w:rsidR="00AC1DBC">
        <w:t>торон не возникает обязанностей</w:t>
      </w:r>
      <w:r w:rsidR="00AC1DBC">
        <w:br/>
      </w:r>
      <w:r w:rsidR="00AA0D91" w:rsidRPr="009C5751">
        <w:t>по передаче друг другу имущества (в том числе имущественных прав), перечислению денежных средств, выполнению работ, оказанию услуг.</w:t>
      </w:r>
    </w:p>
    <w:p w:rsidR="0017262E" w:rsidRDefault="009C5751" w:rsidP="0017262E">
      <w:pPr>
        <w:pStyle w:val="a3"/>
        <w:tabs>
          <w:tab w:val="left" w:pos="2977"/>
        </w:tabs>
        <w:spacing w:before="0"/>
        <w:ind w:left="0" w:firstLine="709"/>
        <w:contextualSpacing/>
      </w:pPr>
      <w:r w:rsidRPr="0017262E">
        <w:t>4.</w:t>
      </w:r>
      <w:r w:rsidR="00FE4203">
        <w:t>4</w:t>
      </w:r>
      <w:r w:rsidRPr="0017262E">
        <w:t xml:space="preserve">. </w:t>
      </w:r>
      <w:r w:rsidR="00F7671C" w:rsidRPr="0017262E">
        <w:t xml:space="preserve">Применительно </w:t>
      </w:r>
      <w:r w:rsidR="00F7671C" w:rsidRPr="009C5751">
        <w:t xml:space="preserve">к настоящему </w:t>
      </w:r>
      <w:r w:rsidR="00F7671C" w:rsidRPr="0017262E">
        <w:t xml:space="preserve">Соглашению </w:t>
      </w:r>
      <w:r w:rsidR="00F7671C" w:rsidRPr="009C5751">
        <w:t xml:space="preserve">ни одна из </w:t>
      </w:r>
      <w:r w:rsidR="00AC1DBC">
        <w:t>Сторон</w:t>
      </w:r>
      <w:r w:rsidR="00AC1DBC">
        <w:br/>
      </w:r>
      <w:r w:rsidR="00F7671C" w:rsidRPr="00AC1DBC">
        <w:rPr>
          <w:spacing w:val="-2"/>
        </w:rPr>
        <w:t>не будет обременена обязательствами или долгами другой Стороны или Сторон,</w:t>
      </w:r>
      <w:r w:rsidR="00F7671C" w:rsidRPr="009C5751">
        <w:t xml:space="preserve"> и ни одна из </w:t>
      </w:r>
      <w:r w:rsidR="00F7671C" w:rsidRPr="0017262E">
        <w:t xml:space="preserve">Сторон </w:t>
      </w:r>
      <w:r w:rsidR="00F7671C" w:rsidRPr="009C5751">
        <w:t xml:space="preserve">не будет действовать в качестве </w:t>
      </w:r>
      <w:r w:rsidR="00F7671C" w:rsidRPr="0017262E">
        <w:t xml:space="preserve">представителя </w:t>
      </w:r>
      <w:r w:rsidR="00F7671C" w:rsidRPr="009C5751">
        <w:t xml:space="preserve">другой Стороны </w:t>
      </w:r>
      <w:r w:rsidR="00F7671C" w:rsidRPr="0017262E">
        <w:t xml:space="preserve">или Сторон </w:t>
      </w:r>
      <w:r w:rsidR="00F7671C" w:rsidRPr="009C5751">
        <w:t xml:space="preserve">без </w:t>
      </w:r>
      <w:r w:rsidR="00F7671C" w:rsidRPr="0017262E">
        <w:t xml:space="preserve">заключения </w:t>
      </w:r>
      <w:r w:rsidR="00F7671C" w:rsidRPr="009C5751">
        <w:t xml:space="preserve">соответствующих отдельных </w:t>
      </w:r>
      <w:r w:rsidR="00F7671C" w:rsidRPr="0017262E">
        <w:t xml:space="preserve">соглашений </w:t>
      </w:r>
      <w:r w:rsidR="00F7671C" w:rsidRPr="009C5751">
        <w:t>(</w:t>
      </w:r>
      <w:r w:rsidR="007A3851" w:rsidRPr="008505EC">
        <w:t>договоров</w:t>
      </w:r>
      <w:r w:rsidR="00F7671C" w:rsidRPr="008505EC">
        <w:t>).</w:t>
      </w:r>
    </w:p>
    <w:p w:rsidR="009C5751" w:rsidRDefault="009C5751" w:rsidP="0017262E">
      <w:pPr>
        <w:pStyle w:val="a3"/>
        <w:tabs>
          <w:tab w:val="left" w:pos="2977"/>
        </w:tabs>
        <w:spacing w:before="0"/>
        <w:ind w:left="0" w:firstLine="709"/>
        <w:contextualSpacing/>
      </w:pPr>
      <w:r>
        <w:t>4.</w:t>
      </w:r>
      <w:r w:rsidR="00FE4203">
        <w:t>5</w:t>
      </w:r>
      <w:r>
        <w:t xml:space="preserve">. </w:t>
      </w:r>
      <w:r w:rsidR="00F7671C" w:rsidRPr="009C5751">
        <w:t>Каждая Сторона самостояте</w:t>
      </w:r>
      <w:r w:rsidR="00AC1DBC">
        <w:t>льно несет расходы, возникающие</w:t>
      </w:r>
      <w:r w:rsidR="00AC1DBC">
        <w:br/>
      </w:r>
      <w:r w:rsidR="00F7671C" w:rsidRPr="009C5751">
        <w:t xml:space="preserve">при выполнении условий настоящего </w:t>
      </w:r>
      <w:r w:rsidR="00F7671C" w:rsidRPr="0017262E">
        <w:t xml:space="preserve">Соглашения, за исключением случаев, </w:t>
      </w:r>
      <w:r w:rsidR="00F7671C" w:rsidRPr="009C5751">
        <w:t xml:space="preserve">отдельно оговариваемых в </w:t>
      </w:r>
      <w:r w:rsidR="00F7671C" w:rsidRPr="0017262E">
        <w:t xml:space="preserve">рамках </w:t>
      </w:r>
      <w:r w:rsidR="00F7671C" w:rsidRPr="009C5751">
        <w:t xml:space="preserve">соответствующих </w:t>
      </w:r>
      <w:r w:rsidR="00F7671C" w:rsidRPr="0017262E">
        <w:t xml:space="preserve">соглашений </w:t>
      </w:r>
      <w:r w:rsidR="00F7671C" w:rsidRPr="009C5751">
        <w:t>(договоров).</w:t>
      </w:r>
    </w:p>
    <w:p w:rsidR="004256CB" w:rsidRPr="004256CB" w:rsidRDefault="004256CB" w:rsidP="0017262E">
      <w:pPr>
        <w:pStyle w:val="a3"/>
        <w:tabs>
          <w:tab w:val="left" w:pos="2977"/>
        </w:tabs>
        <w:spacing w:before="0"/>
        <w:ind w:left="0" w:firstLine="709"/>
        <w:contextualSpacing/>
        <w:rPr>
          <w:sz w:val="10"/>
          <w:szCs w:val="10"/>
        </w:rPr>
      </w:pPr>
    </w:p>
    <w:p w:rsidR="004256CB" w:rsidRPr="004256CB" w:rsidRDefault="004256CB" w:rsidP="0017262E">
      <w:pPr>
        <w:pStyle w:val="a3"/>
        <w:tabs>
          <w:tab w:val="left" w:pos="2977"/>
        </w:tabs>
        <w:spacing w:before="0"/>
        <w:ind w:left="0" w:firstLine="709"/>
        <w:contextualSpacing/>
        <w:rPr>
          <w:sz w:val="2"/>
          <w:szCs w:val="2"/>
        </w:rPr>
      </w:pPr>
    </w:p>
    <w:p w:rsidR="0001255D" w:rsidRPr="009251FD" w:rsidRDefault="0001255D" w:rsidP="0017262E">
      <w:pPr>
        <w:pStyle w:val="1"/>
        <w:keepNext/>
        <w:widowControl/>
        <w:autoSpaceDE/>
        <w:autoSpaceDN/>
        <w:spacing w:line="360" w:lineRule="exact"/>
        <w:ind w:left="0"/>
        <w:jc w:val="center"/>
      </w:pPr>
      <w:r w:rsidRPr="009251FD">
        <w:t xml:space="preserve">5. </w:t>
      </w:r>
      <w:r w:rsidR="009251FD">
        <w:t>КОНФИДЕНЦИАЛЬНОСТЬ</w:t>
      </w:r>
      <w:r w:rsidRPr="009251FD">
        <w:t xml:space="preserve"> </w:t>
      </w:r>
    </w:p>
    <w:p w:rsidR="0001255D" w:rsidRPr="004256CB" w:rsidRDefault="0001255D" w:rsidP="0017262E">
      <w:pPr>
        <w:pStyle w:val="a3"/>
        <w:tabs>
          <w:tab w:val="left" w:pos="2977"/>
        </w:tabs>
        <w:spacing w:before="0"/>
        <w:ind w:left="0" w:firstLine="851"/>
        <w:contextualSpacing/>
        <w:rPr>
          <w:sz w:val="8"/>
          <w:szCs w:val="8"/>
        </w:rPr>
      </w:pPr>
    </w:p>
    <w:p w:rsidR="000618CF" w:rsidRDefault="0001255D" w:rsidP="000618CF">
      <w:pPr>
        <w:pStyle w:val="a3"/>
        <w:tabs>
          <w:tab w:val="left" w:pos="2977"/>
        </w:tabs>
        <w:spacing w:before="0"/>
        <w:ind w:left="0" w:firstLine="709"/>
        <w:contextualSpacing/>
      </w:pPr>
      <w:r w:rsidRPr="009251FD">
        <w:t xml:space="preserve">5.1. Каждая из Сторон настоящего Соглашения обязуется обеспечить </w:t>
      </w:r>
      <w:r w:rsidRPr="009251FD">
        <w:lastRenderedPageBreak/>
        <w:t>сохранность информации, в том числе конфиденциального характера, получаемой от другой Стороны. Информация, которую одна из Сторон относит к конфиденциальной и письменно с</w:t>
      </w:r>
      <w:r w:rsidR="00AC1DBC">
        <w:t>ообщила об этом другой Стороне,</w:t>
      </w:r>
      <w:r w:rsidR="00AC1DBC">
        <w:br/>
      </w:r>
      <w:r w:rsidRPr="009251FD">
        <w:t xml:space="preserve">при условии, что в отношении этой информации приняты установленные законом меры по охране ее конфиденциальности, является конфиденциальной и для другой Стороны. </w:t>
      </w:r>
    </w:p>
    <w:p w:rsidR="00A74432" w:rsidRPr="00AC1DBC" w:rsidRDefault="000618CF" w:rsidP="0017262E">
      <w:pPr>
        <w:pStyle w:val="a3"/>
        <w:tabs>
          <w:tab w:val="left" w:pos="2977"/>
        </w:tabs>
        <w:spacing w:before="0"/>
        <w:ind w:left="0" w:firstLine="709"/>
        <w:contextualSpacing/>
      </w:pPr>
      <w:r w:rsidRPr="00AC1DBC">
        <w:t>5.2.</w:t>
      </w:r>
      <w:r w:rsidR="00F56DBE">
        <w:t> </w:t>
      </w:r>
      <w:r w:rsidRPr="00AC1DBC">
        <w:t xml:space="preserve">Конфиденциальная </w:t>
      </w:r>
      <w:r w:rsidR="00AC1DBC">
        <w:t xml:space="preserve">информация </w:t>
      </w:r>
      <w:r w:rsidRPr="00AC1DBC">
        <w:t>–</w:t>
      </w:r>
      <w:r w:rsidR="00A47F3C" w:rsidRPr="00AC1DBC">
        <w:t xml:space="preserve"> </w:t>
      </w:r>
      <w:r w:rsidRPr="00AC1DBC">
        <w:t xml:space="preserve">любая информация (научно-техническая, технологическая, производственная, финансово-экономическая или иная, в том числе о средствах защиты информации, идентификации, аутентификации, авторизации (логинах, паролях и т.д.), статистическая </w:t>
      </w:r>
      <w:r w:rsidRPr="00F56DBE">
        <w:rPr>
          <w:spacing w:val="-4"/>
        </w:rPr>
        <w:t>информация, пользовательские данные, информация о контрагентах, о продуктах</w:t>
      </w:r>
      <w:r w:rsidRPr="00AC1DBC">
        <w:t xml:space="preserve">, услугах, результатах исследований и т.д.), передаваемая от передающей </w:t>
      </w:r>
      <w:r w:rsidRPr="00F56DBE">
        <w:rPr>
          <w:spacing w:val="-4"/>
        </w:rPr>
        <w:t>Стороны получающей Стороне в любой возможной форме (устной, письменной,</w:t>
      </w:r>
      <w:r w:rsidRPr="00AC1DBC">
        <w:t xml:space="preserve"> электронной, иной), которая имеет действительную или потенциальную коммерческую ценность в силу неизвестно</w:t>
      </w:r>
      <w:r w:rsidR="00F56DBE">
        <w:t>сти ее третьим лицам, к которой</w:t>
      </w:r>
      <w:r w:rsidR="00F56DBE">
        <w:br/>
      </w:r>
      <w:r w:rsidRPr="00AC1DBC">
        <w:t>нет свободного доступа на законном основании и обозначенная передающей Стороной как конфиденциальная (в том числе в момент раскрытия),</w:t>
      </w:r>
      <w:r w:rsidR="00F56DBE">
        <w:t xml:space="preserve"> факт заключения и </w:t>
      </w:r>
      <w:r w:rsidRPr="00AC1DBC">
        <w:t xml:space="preserve">содержание Соглашения, а также любая информация, полученная путем выписки, обработки, обобщений или аналитических выкладок из </w:t>
      </w:r>
      <w:r w:rsidR="00F56DBE" w:rsidRPr="00685322">
        <w:t>к</w:t>
      </w:r>
      <w:r w:rsidRPr="00AC1DBC">
        <w:t>онфиденциальной информации.</w:t>
      </w:r>
    </w:p>
    <w:p w:rsidR="0001255D" w:rsidRPr="009251FD" w:rsidRDefault="00A74432" w:rsidP="0017262E">
      <w:pPr>
        <w:pStyle w:val="a3"/>
        <w:tabs>
          <w:tab w:val="left" w:pos="2977"/>
        </w:tabs>
        <w:spacing w:before="0"/>
        <w:ind w:left="0" w:firstLine="709"/>
        <w:contextualSpacing/>
      </w:pPr>
      <w:r w:rsidRPr="009251FD">
        <w:t xml:space="preserve">5.3. </w:t>
      </w:r>
      <w:r w:rsidR="0001255D" w:rsidRPr="009251FD">
        <w:t>Обязательства по сохранению конфиденциальности сохраняют свою силу после прекращения действия настоящего Соглашения.</w:t>
      </w:r>
    </w:p>
    <w:p w:rsidR="0001255D" w:rsidRDefault="0001255D" w:rsidP="0017262E">
      <w:pPr>
        <w:pStyle w:val="a3"/>
        <w:tabs>
          <w:tab w:val="left" w:pos="2977"/>
        </w:tabs>
        <w:spacing w:before="0"/>
        <w:ind w:left="0" w:firstLine="709"/>
        <w:contextualSpacing/>
      </w:pPr>
      <w:r w:rsidRPr="00F56DBE">
        <w:rPr>
          <w:spacing w:val="-2"/>
        </w:rPr>
        <w:t>5.</w:t>
      </w:r>
      <w:r w:rsidR="00A74432" w:rsidRPr="00F56DBE">
        <w:rPr>
          <w:spacing w:val="-2"/>
        </w:rPr>
        <w:t>4</w:t>
      </w:r>
      <w:r w:rsidR="00F56DBE" w:rsidRPr="00F56DBE">
        <w:rPr>
          <w:spacing w:val="-2"/>
        </w:rPr>
        <w:t>. </w:t>
      </w:r>
      <w:r w:rsidRPr="00F56DBE">
        <w:rPr>
          <w:spacing w:val="-2"/>
        </w:rPr>
        <w:t xml:space="preserve">Любые рекламные </w:t>
      </w:r>
      <w:r w:rsidR="008E5BBD" w:rsidRPr="00F56DBE">
        <w:rPr>
          <w:spacing w:val="-2"/>
        </w:rPr>
        <w:t>и иные публикации</w:t>
      </w:r>
      <w:r w:rsidRPr="00F56DBE">
        <w:rPr>
          <w:spacing w:val="-2"/>
        </w:rPr>
        <w:t>, относящиеся к сотрудничеству</w:t>
      </w:r>
      <w:r w:rsidRPr="009251FD">
        <w:t xml:space="preserve"> Сторон, в соответствии с настоящим Соглашением, будут предварительно письменно согласованы Сторонами.</w:t>
      </w:r>
    </w:p>
    <w:p w:rsidR="00DE5A29" w:rsidRPr="00DE5A29" w:rsidRDefault="00DE5A29" w:rsidP="0017262E">
      <w:pPr>
        <w:pStyle w:val="a3"/>
        <w:tabs>
          <w:tab w:val="left" w:pos="2977"/>
        </w:tabs>
        <w:spacing w:before="0"/>
        <w:ind w:left="0" w:firstLine="709"/>
        <w:contextualSpacing/>
        <w:rPr>
          <w:sz w:val="16"/>
          <w:szCs w:val="16"/>
        </w:rPr>
      </w:pPr>
    </w:p>
    <w:p w:rsidR="00DE5A29" w:rsidRDefault="00DE5A29" w:rsidP="00DE5A29">
      <w:pPr>
        <w:pStyle w:val="1"/>
        <w:tabs>
          <w:tab w:val="left" w:pos="2977"/>
        </w:tabs>
        <w:ind w:left="0"/>
        <w:contextualSpacing/>
        <w:jc w:val="center"/>
      </w:pPr>
      <w:r>
        <w:t>6. АНТИКОРРУПЦИОННАЯ ОГОВОРКА</w:t>
      </w:r>
    </w:p>
    <w:p w:rsidR="00DE5A29" w:rsidRDefault="00DE5A29" w:rsidP="00DE5A29">
      <w:pPr>
        <w:pStyle w:val="1"/>
        <w:tabs>
          <w:tab w:val="left" w:pos="2977"/>
        </w:tabs>
        <w:ind w:left="0" w:firstLine="709"/>
        <w:contextualSpacing/>
        <w:jc w:val="both"/>
        <w:rPr>
          <w:b w:val="0"/>
          <w:lang w:bidi="ru-RU"/>
        </w:rPr>
      </w:pPr>
      <w:r w:rsidRPr="00F56DBE">
        <w:rPr>
          <w:b w:val="0"/>
          <w:bCs w:val="0"/>
        </w:rPr>
        <w:t xml:space="preserve">6.1. Стороны признают и подтверждают, что каждая из них проводит </w:t>
      </w:r>
      <w:r w:rsidRPr="00F56DBE">
        <w:rPr>
          <w:b w:val="0"/>
          <w:bCs w:val="0"/>
          <w:spacing w:val="-4"/>
        </w:rPr>
        <w:t>политику полной нетерпимости к взяточничеству и коррупции, предполагающую</w:t>
      </w:r>
      <w:r w:rsidRPr="00F56DBE">
        <w:rPr>
          <w:b w:val="0"/>
          <w:bCs w:val="0"/>
        </w:rPr>
        <w:t xml:space="preserve"> полный запрет коррупционных действий и с</w:t>
      </w:r>
      <w:r w:rsidR="009A52B7">
        <w:rPr>
          <w:b w:val="0"/>
          <w:bCs w:val="0"/>
        </w:rPr>
        <w:t xml:space="preserve">овершения выплат за содействие </w:t>
      </w:r>
      <w:r w:rsidRPr="00F56DBE">
        <w:rPr>
          <w:b w:val="0"/>
          <w:bCs w:val="0"/>
        </w:rPr>
        <w:t xml:space="preserve"> выплат, целью которых является упрощение формальностей в связи с хозяйственной деятельностью, обеспечение более быстрого решения тех или </w:t>
      </w:r>
      <w:r w:rsidRPr="00F56DBE">
        <w:rPr>
          <w:b w:val="0"/>
          <w:bCs w:val="0"/>
          <w:spacing w:val="-4"/>
        </w:rPr>
        <w:t>иных вопросов. В рамках настоящего Соглашения Стороны, их аффилированные</w:t>
      </w:r>
      <w:r w:rsidRPr="00F56DBE">
        <w:rPr>
          <w:b w:val="0"/>
          <w:bCs w:val="0"/>
        </w:rPr>
        <w:t xml:space="preserve"> лица, работники, посредники и представители (в том числе агенты, комиссионеры, таможенные брокеры и </w:t>
      </w:r>
      <w:r w:rsidR="00F56DBE">
        <w:rPr>
          <w:b w:val="0"/>
          <w:bCs w:val="0"/>
        </w:rPr>
        <w:t>иные третьи лица, которые прямо</w:t>
      </w:r>
      <w:r w:rsidR="00F56DBE">
        <w:rPr>
          <w:b w:val="0"/>
          <w:bCs w:val="0"/>
        </w:rPr>
        <w:br/>
      </w:r>
      <w:r w:rsidRPr="00F56DBE">
        <w:rPr>
          <w:b w:val="0"/>
          <w:bCs w:val="0"/>
        </w:rPr>
        <w:t>или косвенно участвуют в исполнении Соглашения) не принимают</w:t>
      </w:r>
      <w:r w:rsidR="00F56DBE">
        <w:rPr>
          <w:b w:val="0"/>
          <w:bCs w:val="0"/>
        </w:rPr>
        <w:t>,</w:t>
      </w:r>
      <w:r w:rsidR="00F56DBE">
        <w:rPr>
          <w:b w:val="0"/>
          <w:bCs w:val="0"/>
        </w:rPr>
        <w:br/>
      </w:r>
      <w:r w:rsidRPr="00F56DBE">
        <w:rPr>
          <w:b w:val="0"/>
          <w:bCs w:val="0"/>
        </w:rPr>
        <w:t>не выплачивают, не предлагают выплатить и не разрешают (санкционируют) выплату/получение каких-либо денежных средств или передачу каких-либо ценностей (в том числе нематериальных) п</w:t>
      </w:r>
      <w:r w:rsidR="00F56DBE">
        <w:rPr>
          <w:b w:val="0"/>
          <w:bCs w:val="0"/>
        </w:rPr>
        <w:t>рямо или косвенно, любым лицам,</w:t>
      </w:r>
      <w:r w:rsidR="00F56DBE">
        <w:rPr>
          <w:b w:val="0"/>
          <w:bCs w:val="0"/>
        </w:rPr>
        <w:br/>
      </w:r>
      <w:r w:rsidRPr="00F56DBE">
        <w:rPr>
          <w:b w:val="0"/>
          <w:bCs w:val="0"/>
        </w:rPr>
        <w:t>с целью оказания влияния на действия или решения с намерением</w:t>
      </w:r>
      <w:r w:rsidRPr="00F56DBE">
        <w:rPr>
          <w:b w:val="0"/>
          <w:lang w:bidi="ru-RU"/>
        </w:rPr>
        <w:t xml:space="preserve"> получить какие-либо неправомерные преимущества, в том числе в обход установленного законодательством порядка, или преследующие иные неправомерные цели.</w:t>
      </w:r>
    </w:p>
    <w:p w:rsidR="00F56DBE" w:rsidRPr="00F56DBE" w:rsidRDefault="00F56DBE" w:rsidP="00DE5A29">
      <w:pPr>
        <w:pStyle w:val="1"/>
        <w:tabs>
          <w:tab w:val="left" w:pos="2977"/>
        </w:tabs>
        <w:ind w:left="0" w:firstLine="709"/>
        <w:contextualSpacing/>
        <w:jc w:val="both"/>
        <w:rPr>
          <w:b w:val="0"/>
          <w:lang w:bidi="ru-RU"/>
        </w:rPr>
      </w:pPr>
    </w:p>
    <w:p w:rsidR="00DE5A29" w:rsidRPr="00DE5A29" w:rsidRDefault="00DE5A29" w:rsidP="00DE5A29">
      <w:pPr>
        <w:pStyle w:val="1"/>
        <w:tabs>
          <w:tab w:val="left" w:pos="2977"/>
        </w:tabs>
        <w:ind w:left="0" w:firstLine="709"/>
        <w:contextualSpacing/>
        <w:jc w:val="both"/>
        <w:rPr>
          <w:b w:val="0"/>
          <w:lang w:bidi="ru-RU"/>
        </w:rPr>
      </w:pPr>
      <w:r w:rsidRPr="00DE5A29">
        <w:rPr>
          <w:b w:val="0"/>
          <w:lang w:bidi="ru-RU"/>
        </w:rPr>
        <w:t>6.2. В случае возникновения у Ст</w:t>
      </w:r>
      <w:r w:rsidR="00F56DBE">
        <w:rPr>
          <w:b w:val="0"/>
          <w:lang w:bidi="ru-RU"/>
        </w:rPr>
        <w:t>ороны подозрений, что произошло</w:t>
      </w:r>
      <w:r w:rsidR="00F56DBE">
        <w:rPr>
          <w:b w:val="0"/>
          <w:lang w:bidi="ru-RU"/>
        </w:rPr>
        <w:br/>
      </w:r>
      <w:r w:rsidRPr="00DE5A29">
        <w:rPr>
          <w:b w:val="0"/>
          <w:lang w:bidi="ru-RU"/>
        </w:rPr>
        <w:t xml:space="preserve">или может произойти нарушение каких-либо положений настоящего Соглашения, соответствующая Сторона обязуется незамедлительно уведомить </w:t>
      </w:r>
      <w:r w:rsidRPr="00DE5A29">
        <w:rPr>
          <w:b w:val="0"/>
          <w:lang w:bidi="ru-RU"/>
        </w:rPr>
        <w:lastRenderedPageBreak/>
        <w:t>другую Сторону о своих подозрениях в письменной форме.</w:t>
      </w:r>
    </w:p>
    <w:p w:rsidR="00CD4978" w:rsidRPr="00B43E6E" w:rsidRDefault="00CD4978" w:rsidP="0017262E">
      <w:pPr>
        <w:pStyle w:val="1"/>
        <w:tabs>
          <w:tab w:val="left" w:pos="2977"/>
        </w:tabs>
        <w:ind w:left="0" w:firstLine="851"/>
        <w:contextualSpacing/>
        <w:jc w:val="center"/>
        <w:rPr>
          <w:sz w:val="20"/>
          <w:szCs w:val="20"/>
        </w:rPr>
      </w:pPr>
    </w:p>
    <w:p w:rsidR="00355B71" w:rsidRDefault="00DE5A29" w:rsidP="0017262E">
      <w:pPr>
        <w:pStyle w:val="1"/>
        <w:tabs>
          <w:tab w:val="left" w:pos="2977"/>
        </w:tabs>
        <w:ind w:left="0"/>
        <w:contextualSpacing/>
        <w:jc w:val="center"/>
      </w:pPr>
      <w:r>
        <w:t>7</w:t>
      </w:r>
      <w:r w:rsidR="00355B71">
        <w:t>. ЗАКЛЮЧИТЕЛЬНЫЕ ПОЛОЖЕНИЯ</w:t>
      </w:r>
    </w:p>
    <w:p w:rsidR="00355B71" w:rsidRPr="004256CB" w:rsidRDefault="00355B71" w:rsidP="0017262E">
      <w:pPr>
        <w:pStyle w:val="1"/>
        <w:tabs>
          <w:tab w:val="left" w:pos="2977"/>
        </w:tabs>
        <w:ind w:left="0" w:firstLine="851"/>
        <w:contextualSpacing/>
        <w:jc w:val="center"/>
        <w:rPr>
          <w:sz w:val="8"/>
          <w:szCs w:val="8"/>
        </w:rPr>
      </w:pPr>
    </w:p>
    <w:p w:rsidR="00E24569" w:rsidRPr="009C5751" w:rsidRDefault="00DE5A29" w:rsidP="0017262E">
      <w:pPr>
        <w:pStyle w:val="a3"/>
        <w:tabs>
          <w:tab w:val="left" w:pos="2977"/>
        </w:tabs>
        <w:spacing w:before="0"/>
        <w:ind w:left="0" w:firstLine="709"/>
        <w:contextualSpacing/>
      </w:pPr>
      <w:r>
        <w:t>7</w:t>
      </w:r>
      <w:r w:rsidR="009C5751" w:rsidRPr="0017262E">
        <w:t xml:space="preserve">.1. </w:t>
      </w:r>
      <w:r w:rsidR="00F7671C" w:rsidRPr="0017262E">
        <w:t xml:space="preserve">Настоящее Соглашение вступает </w:t>
      </w:r>
      <w:r w:rsidR="00F7671C" w:rsidRPr="009C5751">
        <w:t xml:space="preserve">в силу </w:t>
      </w:r>
      <w:r w:rsidR="00EF61C3" w:rsidRPr="0017262E">
        <w:t>с момента</w:t>
      </w:r>
      <w:r w:rsidR="00F7671C" w:rsidRPr="009C5751">
        <w:t xml:space="preserve"> его подписания</w:t>
      </w:r>
      <w:r w:rsidR="00EF61C3" w:rsidRPr="009C5751">
        <w:t xml:space="preserve"> Сторонами</w:t>
      </w:r>
      <w:r w:rsidR="00F7671C" w:rsidRPr="009C5751">
        <w:t xml:space="preserve"> и </w:t>
      </w:r>
      <w:r w:rsidR="00F7671C" w:rsidRPr="0017262E">
        <w:t xml:space="preserve">действует </w:t>
      </w:r>
      <w:r w:rsidR="00CB34DC" w:rsidRPr="0017262E">
        <w:t>до 31.12.</w:t>
      </w:r>
      <w:r w:rsidR="00CB34DC" w:rsidRPr="008505EC">
        <w:t>2024</w:t>
      </w:r>
      <w:r w:rsidR="00F56DBE">
        <w:t>.</w:t>
      </w:r>
    </w:p>
    <w:p w:rsidR="00A206DC" w:rsidRPr="0017262E" w:rsidRDefault="00DE5A29" w:rsidP="0017262E">
      <w:pPr>
        <w:pStyle w:val="a3"/>
        <w:tabs>
          <w:tab w:val="left" w:pos="2977"/>
        </w:tabs>
        <w:spacing w:before="0"/>
        <w:ind w:left="0" w:firstLine="709"/>
        <w:contextualSpacing/>
      </w:pPr>
      <w:r>
        <w:t>7</w:t>
      </w:r>
      <w:r w:rsidR="009C5751">
        <w:t xml:space="preserve">.2. </w:t>
      </w:r>
      <w:r w:rsidR="00D51B5B" w:rsidRPr="009C5751">
        <w:t>Соглашение может быть р</w:t>
      </w:r>
      <w:r w:rsidR="00F56DBE">
        <w:t>асторгнуто по инициативе каждой</w:t>
      </w:r>
      <w:r w:rsidR="00F56DBE">
        <w:br/>
      </w:r>
      <w:r w:rsidR="00D51B5B" w:rsidRPr="009C5751">
        <w:t>из Сторон путем письменного уведомлени</w:t>
      </w:r>
      <w:r w:rsidR="00F56DBE">
        <w:t>я другой Стороны не позднее чем</w:t>
      </w:r>
      <w:r w:rsidR="00F56DBE">
        <w:br/>
      </w:r>
      <w:r w:rsidR="00D51B5B" w:rsidRPr="009C5751">
        <w:t xml:space="preserve">за </w:t>
      </w:r>
      <w:r w:rsidR="00DF3AC4" w:rsidRPr="009C5751">
        <w:t>60 (</w:t>
      </w:r>
      <w:r w:rsidR="00D51B5B" w:rsidRPr="009C5751">
        <w:t>шестьдесят</w:t>
      </w:r>
      <w:r w:rsidR="00DF3AC4" w:rsidRPr="009C5751">
        <w:t>)</w:t>
      </w:r>
      <w:r w:rsidR="00D51B5B" w:rsidRPr="009C5751">
        <w:t xml:space="preserve"> рабочих </w:t>
      </w:r>
      <w:r w:rsidR="00D51B5B" w:rsidRPr="0017262E">
        <w:t>дней до предполагаемой даты расторжения.</w:t>
      </w:r>
    </w:p>
    <w:p w:rsidR="00A206DC" w:rsidRPr="0017262E" w:rsidRDefault="00DE5A29" w:rsidP="0017262E">
      <w:pPr>
        <w:pStyle w:val="a3"/>
        <w:tabs>
          <w:tab w:val="left" w:pos="2977"/>
        </w:tabs>
        <w:spacing w:before="0"/>
        <w:ind w:left="0" w:firstLine="709"/>
        <w:contextualSpacing/>
      </w:pPr>
      <w:r>
        <w:t>7</w:t>
      </w:r>
      <w:r w:rsidR="00A206DC" w:rsidRPr="00A206DC">
        <w:t xml:space="preserve">.3. </w:t>
      </w:r>
      <w:r w:rsidR="0098152E" w:rsidRPr="00A206DC">
        <w:t xml:space="preserve">Стороны имеют право вносить изменения и дополнения в настоящее Соглашение. </w:t>
      </w:r>
      <w:r w:rsidR="0098152E" w:rsidRPr="0017262E">
        <w:t>Любое такое изменение и дополнение оформляется в письменном виде, вступает в силу с момента его подписания обеими Сторонами и является неотъемлемой частью настоящего Соглашения.</w:t>
      </w:r>
    </w:p>
    <w:p w:rsidR="0098152E" w:rsidRDefault="00DE5A29" w:rsidP="0017262E">
      <w:pPr>
        <w:pStyle w:val="a3"/>
        <w:tabs>
          <w:tab w:val="left" w:pos="2977"/>
        </w:tabs>
        <w:spacing w:before="0"/>
        <w:ind w:left="0" w:firstLine="709"/>
        <w:contextualSpacing/>
        <w:rPr>
          <w:spacing w:val="-3"/>
        </w:rPr>
      </w:pPr>
      <w:r>
        <w:t>7</w:t>
      </w:r>
      <w:r w:rsidR="00A206DC" w:rsidRPr="0017262E">
        <w:t xml:space="preserve">.4. </w:t>
      </w:r>
      <w:r w:rsidR="0098152E" w:rsidRPr="0017262E">
        <w:t>Настоящее Соглашение заключено в двух идентичных экземплярах, имеющих</w:t>
      </w:r>
      <w:r w:rsidR="0098152E" w:rsidRPr="00A206DC">
        <w:rPr>
          <w:spacing w:val="-3"/>
        </w:rPr>
        <w:t xml:space="preserve"> равную юридическую силу. </w:t>
      </w:r>
    </w:p>
    <w:p w:rsidR="00D51B5B" w:rsidRPr="00B43E6E" w:rsidRDefault="00D51B5B" w:rsidP="0017262E">
      <w:pPr>
        <w:tabs>
          <w:tab w:val="left" w:pos="1503"/>
          <w:tab w:val="left" w:pos="2977"/>
        </w:tabs>
        <w:ind w:firstLine="1044"/>
        <w:contextualSpacing/>
        <w:rPr>
          <w:sz w:val="20"/>
          <w:szCs w:val="20"/>
        </w:rPr>
      </w:pPr>
    </w:p>
    <w:p w:rsidR="00E24569" w:rsidRDefault="00DE5A29" w:rsidP="0017262E">
      <w:pPr>
        <w:pStyle w:val="1"/>
        <w:tabs>
          <w:tab w:val="left" w:pos="2977"/>
        </w:tabs>
        <w:ind w:left="0"/>
        <w:jc w:val="center"/>
      </w:pPr>
      <w:r>
        <w:t>8</w:t>
      </w:r>
      <w:r w:rsidR="009C5751">
        <w:t xml:space="preserve">. </w:t>
      </w:r>
      <w:r w:rsidR="00F7671C">
        <w:t>ЮРИДИЧЕСКИЕ АДРЕСА И ПОДПИСИ СТОРОН</w:t>
      </w:r>
    </w:p>
    <w:p w:rsidR="004256CB" w:rsidRPr="004256CB" w:rsidRDefault="004256CB" w:rsidP="0017262E">
      <w:pPr>
        <w:pStyle w:val="1"/>
        <w:tabs>
          <w:tab w:val="left" w:pos="2977"/>
        </w:tabs>
        <w:ind w:left="0"/>
        <w:jc w:val="center"/>
        <w:rPr>
          <w:sz w:val="16"/>
          <w:szCs w:val="16"/>
        </w:rPr>
      </w:pPr>
    </w:p>
    <w:tbl>
      <w:tblPr>
        <w:tblStyle w:val="TableNormal"/>
        <w:tblW w:w="0" w:type="auto"/>
        <w:tblInd w:w="-142" w:type="dxa"/>
        <w:tblLayout w:type="fixed"/>
        <w:tblLook w:val="01E0"/>
      </w:tblPr>
      <w:tblGrid>
        <w:gridCol w:w="4820"/>
        <w:gridCol w:w="4803"/>
      </w:tblGrid>
      <w:tr w:rsidR="00E24569" w:rsidTr="00465B5D">
        <w:trPr>
          <w:trHeight w:val="4189"/>
        </w:trPr>
        <w:tc>
          <w:tcPr>
            <w:tcW w:w="4820" w:type="dxa"/>
          </w:tcPr>
          <w:p w:rsidR="00E24569" w:rsidRDefault="00EF2AF2" w:rsidP="0017262E">
            <w:pPr>
              <w:pStyle w:val="TableParagraph"/>
              <w:tabs>
                <w:tab w:val="left" w:pos="2977"/>
              </w:tabs>
              <w:ind w:left="0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  <w:r w:rsidR="00CB34DC">
              <w:rPr>
                <w:sz w:val="28"/>
              </w:rPr>
              <w:t>труда и социальной защиты</w:t>
            </w:r>
            <w:r>
              <w:rPr>
                <w:sz w:val="28"/>
              </w:rPr>
              <w:t xml:space="preserve"> Российской Федерации</w:t>
            </w:r>
            <w:r w:rsidR="00B42BFA">
              <w:rPr>
                <w:sz w:val="28"/>
              </w:rPr>
              <w:t xml:space="preserve"> </w:t>
            </w:r>
          </w:p>
          <w:p w:rsidR="001730C1" w:rsidRPr="00CB34DC" w:rsidRDefault="001730C1" w:rsidP="0017262E">
            <w:pPr>
              <w:pStyle w:val="TableParagraph"/>
              <w:tabs>
                <w:tab w:val="left" w:pos="2977"/>
              </w:tabs>
              <w:ind w:left="0"/>
              <w:rPr>
                <w:sz w:val="28"/>
              </w:rPr>
            </w:pPr>
          </w:p>
          <w:p w:rsidR="00E24569" w:rsidRDefault="00EF2AF2" w:rsidP="0017262E">
            <w:pPr>
              <w:pStyle w:val="TableParagraph"/>
              <w:tabs>
                <w:tab w:val="left" w:pos="2977"/>
              </w:tabs>
              <w:ind w:left="0"/>
              <w:rPr>
                <w:sz w:val="28"/>
              </w:rPr>
            </w:pPr>
            <w:r w:rsidRPr="00EF2AF2">
              <w:rPr>
                <w:sz w:val="28"/>
                <w:szCs w:val="28"/>
              </w:rPr>
              <w:t xml:space="preserve">127994, </w:t>
            </w:r>
            <w:r w:rsidR="00B42BFA">
              <w:rPr>
                <w:sz w:val="28"/>
                <w:szCs w:val="28"/>
              </w:rPr>
              <w:t xml:space="preserve">г. </w:t>
            </w:r>
            <w:r w:rsidRPr="00EF2AF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осква, ул. </w:t>
            </w:r>
            <w:r w:rsidR="001C2A6E">
              <w:rPr>
                <w:sz w:val="28"/>
                <w:szCs w:val="28"/>
              </w:rPr>
              <w:t>Ильинка</w:t>
            </w:r>
            <w:r>
              <w:rPr>
                <w:sz w:val="28"/>
                <w:szCs w:val="28"/>
              </w:rPr>
              <w:t xml:space="preserve">, д. </w:t>
            </w:r>
            <w:r w:rsidR="001C2A6E">
              <w:rPr>
                <w:sz w:val="28"/>
                <w:szCs w:val="28"/>
              </w:rPr>
              <w:t>21</w:t>
            </w:r>
          </w:p>
          <w:p w:rsidR="00E24569" w:rsidRPr="00CB34DC" w:rsidRDefault="00E24569" w:rsidP="0017262E">
            <w:pPr>
              <w:pStyle w:val="TableParagraph"/>
              <w:tabs>
                <w:tab w:val="left" w:pos="2977"/>
              </w:tabs>
              <w:ind w:left="0"/>
              <w:rPr>
                <w:sz w:val="28"/>
              </w:rPr>
            </w:pPr>
          </w:p>
          <w:p w:rsidR="001730C1" w:rsidRDefault="001730C1" w:rsidP="0017262E">
            <w:pPr>
              <w:pStyle w:val="TableParagraph"/>
              <w:tabs>
                <w:tab w:val="left" w:pos="2977"/>
              </w:tabs>
              <w:ind w:left="0"/>
              <w:rPr>
                <w:sz w:val="28"/>
              </w:rPr>
            </w:pPr>
          </w:p>
          <w:p w:rsidR="001C2A6E" w:rsidRDefault="001C2A6E" w:rsidP="0017262E">
            <w:pPr>
              <w:pStyle w:val="TableParagraph"/>
              <w:tabs>
                <w:tab w:val="left" w:pos="2977"/>
              </w:tabs>
              <w:ind w:left="0"/>
              <w:rPr>
                <w:sz w:val="28"/>
              </w:rPr>
            </w:pPr>
          </w:p>
          <w:p w:rsidR="00E24569" w:rsidRDefault="00EF2AF2" w:rsidP="0017262E">
            <w:pPr>
              <w:pStyle w:val="TableParagraph"/>
              <w:tabs>
                <w:tab w:val="left" w:pos="2977"/>
              </w:tabs>
              <w:ind w:left="0"/>
              <w:rPr>
                <w:sz w:val="28"/>
              </w:rPr>
            </w:pPr>
            <w:r>
              <w:rPr>
                <w:sz w:val="28"/>
              </w:rPr>
              <w:t>Министр</w:t>
            </w:r>
          </w:p>
          <w:p w:rsidR="00465B5D" w:rsidRDefault="00465B5D" w:rsidP="0017262E">
            <w:pPr>
              <w:pStyle w:val="TableParagraph"/>
              <w:tabs>
                <w:tab w:val="left" w:pos="2977"/>
              </w:tabs>
              <w:ind w:left="0"/>
              <w:rPr>
                <w:b/>
                <w:sz w:val="32"/>
              </w:rPr>
            </w:pPr>
          </w:p>
          <w:p w:rsidR="00CB34DC" w:rsidRDefault="00CB34DC" w:rsidP="0017262E">
            <w:pPr>
              <w:pStyle w:val="TableParagraph"/>
              <w:tabs>
                <w:tab w:val="left" w:pos="2977"/>
              </w:tabs>
              <w:ind w:left="0"/>
              <w:rPr>
                <w:b/>
                <w:sz w:val="32"/>
              </w:rPr>
            </w:pPr>
          </w:p>
          <w:p w:rsidR="00E24569" w:rsidRDefault="00EF2AF2" w:rsidP="0017262E">
            <w:pPr>
              <w:pStyle w:val="TableParagraph"/>
              <w:tabs>
                <w:tab w:val="left" w:pos="2206"/>
                <w:tab w:val="left" w:pos="2977"/>
              </w:tabs>
              <w:ind w:left="0"/>
              <w:rPr>
                <w:spacing w:val="6"/>
                <w:sz w:val="28"/>
              </w:rPr>
            </w:pPr>
            <w:r>
              <w:rPr>
                <w:spacing w:val="6"/>
                <w:sz w:val="28"/>
              </w:rPr>
              <w:t xml:space="preserve">__________________ </w:t>
            </w:r>
            <w:r w:rsidR="001C2A6E">
              <w:rPr>
                <w:spacing w:val="6"/>
                <w:sz w:val="28"/>
              </w:rPr>
              <w:t>А</w:t>
            </w:r>
            <w:r>
              <w:rPr>
                <w:spacing w:val="6"/>
                <w:sz w:val="28"/>
              </w:rPr>
              <w:t>.</w:t>
            </w:r>
            <w:r w:rsidR="001C2A6E">
              <w:rPr>
                <w:spacing w:val="6"/>
                <w:sz w:val="28"/>
              </w:rPr>
              <w:t>О</w:t>
            </w:r>
            <w:r>
              <w:rPr>
                <w:spacing w:val="6"/>
                <w:sz w:val="28"/>
              </w:rPr>
              <w:t xml:space="preserve">. </w:t>
            </w:r>
            <w:r w:rsidR="001C2A6E">
              <w:rPr>
                <w:spacing w:val="6"/>
                <w:sz w:val="28"/>
              </w:rPr>
              <w:t>Котяков</w:t>
            </w:r>
          </w:p>
          <w:p w:rsidR="00EF2AF2" w:rsidRDefault="00EF2AF2" w:rsidP="0017262E">
            <w:pPr>
              <w:pStyle w:val="TableParagraph"/>
              <w:tabs>
                <w:tab w:val="left" w:pos="2206"/>
                <w:tab w:val="left" w:pos="2977"/>
              </w:tabs>
              <w:ind w:left="0"/>
              <w:rPr>
                <w:sz w:val="28"/>
              </w:rPr>
            </w:pPr>
            <w:r w:rsidRPr="00EF2AF2">
              <w:rPr>
                <w:sz w:val="28"/>
              </w:rPr>
              <w:t>М. П.</w:t>
            </w:r>
          </w:p>
        </w:tc>
        <w:tc>
          <w:tcPr>
            <w:tcW w:w="4803" w:type="dxa"/>
          </w:tcPr>
          <w:p w:rsidR="00465B5D" w:rsidRPr="00465B5D" w:rsidRDefault="00465B5D" w:rsidP="00D40CB5">
            <w:pPr>
              <w:pStyle w:val="TableParagraph"/>
              <w:tabs>
                <w:tab w:val="left" w:pos="2977"/>
              </w:tabs>
              <w:ind w:left="1132" w:right="-158"/>
              <w:rPr>
                <w:sz w:val="28"/>
              </w:rPr>
            </w:pPr>
            <w:r w:rsidRPr="00465B5D">
              <w:rPr>
                <w:sz w:val="28"/>
              </w:rPr>
              <w:t xml:space="preserve">Общество с ограниченной ответственностью «Яндекс» </w:t>
            </w:r>
          </w:p>
          <w:p w:rsidR="00465B5D" w:rsidRPr="00476C70" w:rsidRDefault="00465B5D" w:rsidP="00D40CB5">
            <w:pPr>
              <w:tabs>
                <w:tab w:val="left" w:pos="1276"/>
              </w:tabs>
              <w:suppressAutoHyphens/>
              <w:ind w:left="1132" w:right="-158"/>
              <w:rPr>
                <w:sz w:val="26"/>
                <w:szCs w:val="26"/>
              </w:rPr>
            </w:pPr>
          </w:p>
          <w:p w:rsidR="00465B5D" w:rsidRPr="00465B5D" w:rsidRDefault="00465B5D" w:rsidP="00D40CB5">
            <w:pPr>
              <w:pStyle w:val="TableParagraph"/>
              <w:tabs>
                <w:tab w:val="left" w:pos="2977"/>
              </w:tabs>
              <w:ind w:left="1132" w:right="-158"/>
              <w:rPr>
                <w:sz w:val="28"/>
                <w:szCs w:val="28"/>
              </w:rPr>
            </w:pPr>
            <w:r w:rsidRPr="00465B5D">
              <w:rPr>
                <w:sz w:val="28"/>
                <w:szCs w:val="28"/>
              </w:rPr>
              <w:t xml:space="preserve">119021, г. Москва, </w:t>
            </w:r>
            <w:r w:rsidRPr="00465B5D">
              <w:rPr>
                <w:sz w:val="28"/>
                <w:szCs w:val="28"/>
              </w:rPr>
              <w:br/>
              <w:t>ул. Льва Толстого, д. 16</w:t>
            </w:r>
          </w:p>
          <w:p w:rsidR="001730C1" w:rsidRPr="00EF2AF2" w:rsidRDefault="001730C1" w:rsidP="00D40CB5">
            <w:pPr>
              <w:pStyle w:val="TableParagraph"/>
              <w:tabs>
                <w:tab w:val="left" w:pos="2977"/>
              </w:tabs>
              <w:ind w:left="1132" w:right="-158"/>
              <w:rPr>
                <w:sz w:val="28"/>
              </w:rPr>
            </w:pPr>
          </w:p>
          <w:p w:rsidR="00EF2AF2" w:rsidRDefault="00EF2AF2" w:rsidP="00D40CB5">
            <w:pPr>
              <w:pStyle w:val="TableParagraph"/>
              <w:tabs>
                <w:tab w:val="left" w:pos="2977"/>
              </w:tabs>
              <w:ind w:left="1132" w:right="-158"/>
              <w:rPr>
                <w:sz w:val="28"/>
              </w:rPr>
            </w:pPr>
          </w:p>
          <w:p w:rsidR="00465B5D" w:rsidRDefault="00465B5D" w:rsidP="00D40CB5">
            <w:pPr>
              <w:pStyle w:val="TableParagraph"/>
              <w:tabs>
                <w:tab w:val="left" w:pos="2977"/>
              </w:tabs>
              <w:ind w:left="1132" w:right="-158"/>
              <w:rPr>
                <w:sz w:val="28"/>
              </w:rPr>
            </w:pPr>
            <w:r>
              <w:rPr>
                <w:sz w:val="28"/>
              </w:rPr>
              <w:t>Генеральный директор</w:t>
            </w:r>
          </w:p>
          <w:p w:rsidR="00465B5D" w:rsidRDefault="00465B5D" w:rsidP="00D40CB5">
            <w:pPr>
              <w:pStyle w:val="TableParagraph"/>
              <w:tabs>
                <w:tab w:val="left" w:pos="2977"/>
              </w:tabs>
              <w:ind w:left="1132" w:right="-158"/>
              <w:rPr>
                <w:sz w:val="28"/>
              </w:rPr>
            </w:pPr>
          </w:p>
          <w:p w:rsidR="00CB34DC" w:rsidRPr="00EF2AF2" w:rsidRDefault="00CB34DC" w:rsidP="00D40CB5">
            <w:pPr>
              <w:pStyle w:val="TableParagraph"/>
              <w:tabs>
                <w:tab w:val="left" w:pos="2977"/>
              </w:tabs>
              <w:ind w:left="1132" w:right="-158"/>
              <w:rPr>
                <w:sz w:val="28"/>
              </w:rPr>
            </w:pPr>
          </w:p>
          <w:p w:rsidR="00465B5D" w:rsidRPr="00CC5226" w:rsidRDefault="00EF2AF2" w:rsidP="00D40CB5">
            <w:pPr>
              <w:pStyle w:val="TableParagraph"/>
              <w:tabs>
                <w:tab w:val="left" w:pos="2977"/>
              </w:tabs>
              <w:ind w:left="1132" w:right="-158"/>
              <w:rPr>
                <w:sz w:val="28"/>
                <w:szCs w:val="28"/>
              </w:rPr>
            </w:pPr>
            <w:r w:rsidRPr="00CC5226">
              <w:rPr>
                <w:sz w:val="28"/>
                <w:szCs w:val="28"/>
              </w:rPr>
              <w:t>____________</w:t>
            </w:r>
            <w:r w:rsidR="00465B5D" w:rsidRPr="00CC5226">
              <w:rPr>
                <w:sz w:val="28"/>
                <w:szCs w:val="28"/>
              </w:rPr>
              <w:t xml:space="preserve"> Е.И. Бунина </w:t>
            </w:r>
          </w:p>
          <w:p w:rsidR="00E24569" w:rsidRDefault="00EF2AF2" w:rsidP="00D40CB5">
            <w:pPr>
              <w:pStyle w:val="TableParagraph"/>
              <w:tabs>
                <w:tab w:val="left" w:pos="2977"/>
              </w:tabs>
              <w:ind w:left="1132" w:right="-158"/>
              <w:rPr>
                <w:sz w:val="28"/>
              </w:rPr>
            </w:pPr>
            <w:r w:rsidRPr="00CC5226">
              <w:rPr>
                <w:sz w:val="28"/>
                <w:szCs w:val="28"/>
              </w:rPr>
              <w:t>М. П.</w:t>
            </w:r>
          </w:p>
        </w:tc>
      </w:tr>
    </w:tbl>
    <w:p w:rsidR="00F7671C" w:rsidRDefault="00F7671C" w:rsidP="004256CB">
      <w:pPr>
        <w:tabs>
          <w:tab w:val="left" w:pos="2977"/>
        </w:tabs>
      </w:pPr>
    </w:p>
    <w:sectPr w:rsidR="00F7671C" w:rsidSect="006E5DDF">
      <w:headerReference w:type="default" r:id="rId8"/>
      <w:pgSz w:w="11907" w:h="16840" w:code="9"/>
      <w:pgMar w:top="1021" w:right="720" w:bottom="1134" w:left="1559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AEE" w:rsidRDefault="008A0AEE">
      <w:r>
        <w:separator/>
      </w:r>
    </w:p>
  </w:endnote>
  <w:endnote w:type="continuationSeparator" w:id="0">
    <w:p w:rsidR="008A0AEE" w:rsidRDefault="008A0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AEE" w:rsidRDefault="008A0AEE">
      <w:r>
        <w:separator/>
      </w:r>
    </w:p>
  </w:footnote>
  <w:footnote w:type="continuationSeparator" w:id="0">
    <w:p w:rsidR="008A0AEE" w:rsidRDefault="008A0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910767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C4E28" w:rsidRPr="006E5DDF" w:rsidRDefault="00F52BEA">
        <w:pPr>
          <w:pStyle w:val="a5"/>
          <w:jc w:val="center"/>
          <w:rPr>
            <w:sz w:val="24"/>
          </w:rPr>
        </w:pPr>
        <w:r w:rsidRPr="006E5DDF">
          <w:rPr>
            <w:noProof/>
            <w:sz w:val="24"/>
          </w:rPr>
          <w:fldChar w:fldCharType="begin"/>
        </w:r>
        <w:r w:rsidR="00E56DCB" w:rsidRPr="006E5DDF">
          <w:rPr>
            <w:noProof/>
            <w:sz w:val="24"/>
          </w:rPr>
          <w:instrText>PAGE   \* MERGEFORMAT</w:instrText>
        </w:r>
        <w:r w:rsidRPr="006E5DDF">
          <w:rPr>
            <w:noProof/>
            <w:sz w:val="24"/>
          </w:rPr>
          <w:fldChar w:fldCharType="separate"/>
        </w:r>
        <w:r w:rsidR="008D3FBF">
          <w:rPr>
            <w:noProof/>
            <w:sz w:val="24"/>
          </w:rPr>
          <w:t>4</w:t>
        </w:r>
        <w:r w:rsidRPr="006E5DDF">
          <w:rPr>
            <w:noProof/>
            <w:sz w:val="24"/>
          </w:rPr>
          <w:fldChar w:fldCharType="end"/>
        </w:r>
      </w:p>
    </w:sdtContent>
  </w:sdt>
  <w:p w:rsidR="00AC4E28" w:rsidRDefault="00AC4E28">
    <w:pPr>
      <w:pStyle w:val="a3"/>
      <w:spacing w:before="0"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91A"/>
    <w:multiLevelType w:val="multilevel"/>
    <w:tmpl w:val="F71C7F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7D9208F"/>
    <w:multiLevelType w:val="multilevel"/>
    <w:tmpl w:val="93E4FA3A"/>
    <w:lvl w:ilvl="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567"/>
      </w:pPr>
    </w:lvl>
    <w:lvl w:ilvl="2">
      <w:start w:val="1"/>
      <w:numFmt w:val="bullet"/>
      <w:lvlText w:val="­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8C74DA6"/>
    <w:multiLevelType w:val="multilevel"/>
    <w:tmpl w:val="530C51D2"/>
    <w:lvl w:ilvl="0">
      <w:start w:val="1"/>
      <w:numFmt w:val="bullet"/>
      <w:lvlText w:val="-"/>
      <w:lvlJc w:val="left"/>
      <w:pPr>
        <w:ind w:left="2705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3425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4145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4865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5585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6305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7025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7745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8465" w:hanging="360"/>
      </w:pPr>
      <w:rPr>
        <w:strike w:val="0"/>
        <w:dstrike w:val="0"/>
        <w:u w:val="none"/>
        <w:effect w:val="none"/>
      </w:rPr>
    </w:lvl>
  </w:abstractNum>
  <w:abstractNum w:abstractNumId="3">
    <w:nsid w:val="1D73710E"/>
    <w:multiLevelType w:val="multilevel"/>
    <w:tmpl w:val="E996E7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" w:hanging="1800"/>
      </w:pPr>
      <w:rPr>
        <w:rFonts w:hint="default"/>
      </w:rPr>
    </w:lvl>
  </w:abstractNum>
  <w:abstractNum w:abstractNumId="4">
    <w:nsid w:val="1E490CA5"/>
    <w:multiLevelType w:val="multilevel"/>
    <w:tmpl w:val="9982758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229E3FB0"/>
    <w:multiLevelType w:val="multilevel"/>
    <w:tmpl w:val="F2AC54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22E14E22"/>
    <w:multiLevelType w:val="multilevel"/>
    <w:tmpl w:val="800827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7">
    <w:nsid w:val="253051D3"/>
    <w:multiLevelType w:val="multilevel"/>
    <w:tmpl w:val="A04024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8" w:hanging="2160"/>
      </w:pPr>
      <w:rPr>
        <w:rFonts w:hint="default"/>
      </w:rPr>
    </w:lvl>
  </w:abstractNum>
  <w:abstractNum w:abstractNumId="8">
    <w:nsid w:val="38DD2B1D"/>
    <w:multiLevelType w:val="multilevel"/>
    <w:tmpl w:val="3F2CC898"/>
    <w:lvl w:ilvl="0">
      <w:start w:val="2"/>
      <w:numFmt w:val="decimal"/>
      <w:lvlText w:val="%1"/>
      <w:lvlJc w:val="left"/>
      <w:pPr>
        <w:ind w:left="301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1" w:hanging="496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0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5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5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496"/>
      </w:pPr>
      <w:rPr>
        <w:rFonts w:hint="default"/>
        <w:lang w:val="ru-RU" w:eastAsia="en-US" w:bidi="ar-SA"/>
      </w:rPr>
    </w:lvl>
  </w:abstractNum>
  <w:abstractNum w:abstractNumId="9">
    <w:nsid w:val="41175B07"/>
    <w:multiLevelType w:val="multilevel"/>
    <w:tmpl w:val="CCE29AF8"/>
    <w:lvl w:ilvl="0">
      <w:start w:val="1"/>
      <w:numFmt w:val="decimal"/>
      <w:lvlText w:val="1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436462"/>
    <w:multiLevelType w:val="multilevel"/>
    <w:tmpl w:val="225C89F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5"/>
      <w:numFmt w:val="none"/>
      <w:lvlText w:val="2.2.5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11">
    <w:nsid w:val="4E042A7C"/>
    <w:multiLevelType w:val="multilevel"/>
    <w:tmpl w:val="16EA61B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" w:hanging="2160"/>
      </w:pPr>
      <w:rPr>
        <w:rFonts w:hint="default"/>
      </w:rPr>
    </w:lvl>
  </w:abstractNum>
  <w:abstractNum w:abstractNumId="12">
    <w:nsid w:val="4F5839C3"/>
    <w:multiLevelType w:val="multilevel"/>
    <w:tmpl w:val="54A6EFA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" w:hanging="2160"/>
      </w:pPr>
      <w:rPr>
        <w:rFonts w:hint="default"/>
      </w:rPr>
    </w:lvl>
  </w:abstractNum>
  <w:abstractNum w:abstractNumId="13">
    <w:nsid w:val="555F5302"/>
    <w:multiLevelType w:val="multilevel"/>
    <w:tmpl w:val="86DAF93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16" w:hanging="2160"/>
      </w:pPr>
      <w:rPr>
        <w:rFonts w:hint="default"/>
      </w:rPr>
    </w:lvl>
  </w:abstractNum>
  <w:abstractNum w:abstractNumId="14">
    <w:nsid w:val="5C4C297D"/>
    <w:multiLevelType w:val="multilevel"/>
    <w:tmpl w:val="C40EFBC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CB37AAA"/>
    <w:multiLevelType w:val="multilevel"/>
    <w:tmpl w:val="3F2CC898"/>
    <w:lvl w:ilvl="0">
      <w:start w:val="2"/>
      <w:numFmt w:val="decimal"/>
      <w:lvlText w:val="%1"/>
      <w:lvlJc w:val="left"/>
      <w:pPr>
        <w:ind w:left="301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1" w:hanging="496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0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5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5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496"/>
      </w:pPr>
      <w:rPr>
        <w:rFonts w:hint="default"/>
        <w:lang w:val="ru-RU" w:eastAsia="en-US" w:bidi="ar-SA"/>
      </w:rPr>
    </w:lvl>
  </w:abstractNum>
  <w:abstractNum w:abstractNumId="16">
    <w:nsid w:val="5FF619BF"/>
    <w:multiLevelType w:val="multilevel"/>
    <w:tmpl w:val="CE82F3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" w:hanging="2160"/>
      </w:pPr>
      <w:rPr>
        <w:rFonts w:hint="default"/>
      </w:rPr>
    </w:lvl>
  </w:abstractNum>
  <w:abstractNum w:abstractNumId="17">
    <w:nsid w:val="651C29CD"/>
    <w:multiLevelType w:val="multilevel"/>
    <w:tmpl w:val="248425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color w:val="auto"/>
      </w:rPr>
    </w:lvl>
  </w:abstractNum>
  <w:abstractNum w:abstractNumId="18">
    <w:nsid w:val="66AC1605"/>
    <w:multiLevelType w:val="multilevel"/>
    <w:tmpl w:val="2E0A936C"/>
    <w:lvl w:ilvl="0">
      <w:start w:val="4"/>
      <w:numFmt w:val="decimal"/>
      <w:lvlText w:val="%1"/>
      <w:lvlJc w:val="left"/>
      <w:pPr>
        <w:ind w:left="301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1" w:hanging="496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0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5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5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496"/>
      </w:pPr>
      <w:rPr>
        <w:rFonts w:hint="default"/>
        <w:lang w:val="ru-RU" w:eastAsia="en-US" w:bidi="ar-SA"/>
      </w:rPr>
    </w:lvl>
  </w:abstractNum>
  <w:abstractNum w:abstractNumId="19">
    <w:nsid w:val="6778282C"/>
    <w:multiLevelType w:val="hybridMultilevel"/>
    <w:tmpl w:val="2FC6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A4D99"/>
    <w:multiLevelType w:val="multilevel"/>
    <w:tmpl w:val="724422F2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69EE19F3"/>
    <w:multiLevelType w:val="multilevel"/>
    <w:tmpl w:val="74B261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7256207C"/>
    <w:multiLevelType w:val="multilevel"/>
    <w:tmpl w:val="2E002022"/>
    <w:lvl w:ilvl="0">
      <w:start w:val="1"/>
      <w:numFmt w:val="decimal"/>
      <w:lvlText w:val="2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C409FA"/>
    <w:multiLevelType w:val="multilevel"/>
    <w:tmpl w:val="2E002022"/>
    <w:lvl w:ilvl="0">
      <w:start w:val="1"/>
      <w:numFmt w:val="decimal"/>
      <w:lvlText w:val="2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802A0A"/>
    <w:multiLevelType w:val="multilevel"/>
    <w:tmpl w:val="E0FCD53C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1727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734" w:hanging="720"/>
      </w:pPr>
    </w:lvl>
    <w:lvl w:ilvl="3">
      <w:start w:val="1"/>
      <w:numFmt w:val="decimal"/>
      <w:lvlText w:val="%1.%2.%3.%4."/>
      <w:lvlJc w:val="left"/>
      <w:pPr>
        <w:ind w:left="4101" w:hanging="1080"/>
      </w:pPr>
    </w:lvl>
    <w:lvl w:ilvl="4">
      <w:start w:val="1"/>
      <w:numFmt w:val="decimal"/>
      <w:lvlText w:val="%1.%2.%3.%4.%5."/>
      <w:lvlJc w:val="left"/>
      <w:pPr>
        <w:ind w:left="5108" w:hanging="1080"/>
      </w:pPr>
    </w:lvl>
    <w:lvl w:ilvl="5">
      <w:start w:val="1"/>
      <w:numFmt w:val="decimal"/>
      <w:lvlText w:val="%1.%2.%3.%4.%5.%6."/>
      <w:lvlJc w:val="left"/>
      <w:pPr>
        <w:ind w:left="6475" w:hanging="1440"/>
      </w:pPr>
    </w:lvl>
    <w:lvl w:ilvl="6">
      <w:start w:val="1"/>
      <w:numFmt w:val="decimal"/>
      <w:lvlText w:val="%1.%2.%3.%4.%5.%6.%7."/>
      <w:lvlJc w:val="left"/>
      <w:pPr>
        <w:ind w:left="7482" w:hanging="1440"/>
      </w:pPr>
    </w:lvl>
    <w:lvl w:ilvl="7">
      <w:start w:val="1"/>
      <w:numFmt w:val="decimal"/>
      <w:lvlText w:val="%1.%2.%3.%4.%5.%6.%7.%8."/>
      <w:lvlJc w:val="left"/>
      <w:pPr>
        <w:ind w:left="8849" w:hanging="1800"/>
      </w:pPr>
    </w:lvl>
    <w:lvl w:ilvl="8">
      <w:start w:val="1"/>
      <w:numFmt w:val="decimal"/>
      <w:lvlText w:val="%1.%2.%3.%4.%5.%6.%7.%8.%9."/>
      <w:lvlJc w:val="left"/>
      <w:pPr>
        <w:ind w:left="10216" w:hanging="2160"/>
      </w:pPr>
    </w:lvl>
  </w:abstractNum>
  <w:abstractNum w:abstractNumId="25">
    <w:nsid w:val="77955EF4"/>
    <w:multiLevelType w:val="multilevel"/>
    <w:tmpl w:val="13748F1A"/>
    <w:lvl w:ilvl="0">
      <w:start w:val="3"/>
      <w:numFmt w:val="decimal"/>
      <w:lvlText w:val="%1"/>
      <w:lvlJc w:val="left"/>
      <w:pPr>
        <w:ind w:left="301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1" w:hanging="496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0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5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5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496"/>
      </w:pPr>
      <w:rPr>
        <w:rFonts w:hint="default"/>
        <w:lang w:val="ru-RU" w:eastAsia="en-US" w:bidi="ar-SA"/>
      </w:rPr>
    </w:lvl>
  </w:abstractNum>
  <w:abstractNum w:abstractNumId="26">
    <w:nsid w:val="7F6170A6"/>
    <w:multiLevelType w:val="multilevel"/>
    <w:tmpl w:val="A446968A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7">
    <w:nsid w:val="7F827ECB"/>
    <w:multiLevelType w:val="multilevel"/>
    <w:tmpl w:val="A94EA1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8"/>
  </w:num>
  <w:num w:numId="4">
    <w:abstractNumId w:val="1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6"/>
  </w:num>
  <w:num w:numId="8">
    <w:abstractNumId w:val="10"/>
  </w:num>
  <w:num w:numId="9">
    <w:abstractNumId w:val="9"/>
  </w:num>
  <w:num w:numId="10">
    <w:abstractNumId w:val="17"/>
  </w:num>
  <w:num w:numId="11">
    <w:abstractNumId w:val="22"/>
  </w:num>
  <w:num w:numId="12">
    <w:abstractNumId w:val="23"/>
  </w:num>
  <w:num w:numId="13">
    <w:abstractNumId w:val="27"/>
  </w:num>
  <w:num w:numId="14">
    <w:abstractNumId w:val="4"/>
  </w:num>
  <w:num w:numId="15">
    <w:abstractNumId w:val="15"/>
  </w:num>
  <w:num w:numId="16">
    <w:abstractNumId w:val="7"/>
  </w:num>
  <w:num w:numId="17">
    <w:abstractNumId w:val="20"/>
  </w:num>
  <w:num w:numId="18">
    <w:abstractNumId w:val="0"/>
  </w:num>
  <w:num w:numId="19">
    <w:abstractNumId w:val="5"/>
  </w:num>
  <w:num w:numId="20">
    <w:abstractNumId w:val="6"/>
  </w:num>
  <w:num w:numId="21">
    <w:abstractNumId w:val="21"/>
  </w:num>
  <w:num w:numId="22">
    <w:abstractNumId w:val="14"/>
  </w:num>
  <w:num w:numId="23">
    <w:abstractNumId w:val="3"/>
  </w:num>
  <w:num w:numId="24">
    <w:abstractNumId w:val="26"/>
  </w:num>
  <w:num w:numId="25">
    <w:abstractNumId w:val="12"/>
  </w:num>
  <w:num w:numId="26">
    <w:abstractNumId w:val="11"/>
  </w:num>
  <w:num w:numId="27">
    <w:abstractNumId w:val="19"/>
  </w:num>
  <w:num w:numId="28">
    <w:abstractNumId w:val="1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24569"/>
    <w:rsid w:val="00005C52"/>
    <w:rsid w:val="00006FE3"/>
    <w:rsid w:val="0001255D"/>
    <w:rsid w:val="00012D1A"/>
    <w:rsid w:val="000354BE"/>
    <w:rsid w:val="000558BA"/>
    <w:rsid w:val="000618CF"/>
    <w:rsid w:val="00064C66"/>
    <w:rsid w:val="00066907"/>
    <w:rsid w:val="00071B35"/>
    <w:rsid w:val="00073A11"/>
    <w:rsid w:val="00091DC6"/>
    <w:rsid w:val="000C7153"/>
    <w:rsid w:val="000D60B2"/>
    <w:rsid w:val="000E6273"/>
    <w:rsid w:val="00122036"/>
    <w:rsid w:val="00142D5E"/>
    <w:rsid w:val="0015309E"/>
    <w:rsid w:val="00160F29"/>
    <w:rsid w:val="00171807"/>
    <w:rsid w:val="0017262E"/>
    <w:rsid w:val="001730C1"/>
    <w:rsid w:val="001730CF"/>
    <w:rsid w:val="00194396"/>
    <w:rsid w:val="001951B5"/>
    <w:rsid w:val="001C2A6E"/>
    <w:rsid w:val="001C37F0"/>
    <w:rsid w:val="001C4023"/>
    <w:rsid w:val="001C6A79"/>
    <w:rsid w:val="001D4771"/>
    <w:rsid w:val="001E3126"/>
    <w:rsid w:val="00214F6F"/>
    <w:rsid w:val="00216A72"/>
    <w:rsid w:val="002229D7"/>
    <w:rsid w:val="00224E5A"/>
    <w:rsid w:val="002327C2"/>
    <w:rsid w:val="00236DFB"/>
    <w:rsid w:val="00242888"/>
    <w:rsid w:val="00255A17"/>
    <w:rsid w:val="0026151A"/>
    <w:rsid w:val="00261580"/>
    <w:rsid w:val="00277EF9"/>
    <w:rsid w:val="0028048B"/>
    <w:rsid w:val="00281CAA"/>
    <w:rsid w:val="002870D0"/>
    <w:rsid w:val="00294222"/>
    <w:rsid w:val="002A2DEF"/>
    <w:rsid w:val="002B038C"/>
    <w:rsid w:val="002B1095"/>
    <w:rsid w:val="002B4901"/>
    <w:rsid w:val="002C19DA"/>
    <w:rsid w:val="002C3508"/>
    <w:rsid w:val="002D44C7"/>
    <w:rsid w:val="002D52F0"/>
    <w:rsid w:val="002D566A"/>
    <w:rsid w:val="002F35B2"/>
    <w:rsid w:val="00304ED6"/>
    <w:rsid w:val="00315939"/>
    <w:rsid w:val="00322CD0"/>
    <w:rsid w:val="00324097"/>
    <w:rsid w:val="00331FB4"/>
    <w:rsid w:val="00334317"/>
    <w:rsid w:val="00341BF9"/>
    <w:rsid w:val="00347CB0"/>
    <w:rsid w:val="00350585"/>
    <w:rsid w:val="00355B71"/>
    <w:rsid w:val="003625FB"/>
    <w:rsid w:val="00374527"/>
    <w:rsid w:val="003746AD"/>
    <w:rsid w:val="003A5436"/>
    <w:rsid w:val="003E15B4"/>
    <w:rsid w:val="003E2FD3"/>
    <w:rsid w:val="003F3157"/>
    <w:rsid w:val="00400DF2"/>
    <w:rsid w:val="00404DEC"/>
    <w:rsid w:val="00405904"/>
    <w:rsid w:val="00415111"/>
    <w:rsid w:val="00423FD7"/>
    <w:rsid w:val="004256CB"/>
    <w:rsid w:val="004366FD"/>
    <w:rsid w:val="00445E7A"/>
    <w:rsid w:val="00446CF6"/>
    <w:rsid w:val="004472BD"/>
    <w:rsid w:val="004619FA"/>
    <w:rsid w:val="00462656"/>
    <w:rsid w:val="00465B5D"/>
    <w:rsid w:val="004A319D"/>
    <w:rsid w:val="004B5554"/>
    <w:rsid w:val="004C3AD8"/>
    <w:rsid w:val="004D057A"/>
    <w:rsid w:val="004E0EC5"/>
    <w:rsid w:val="004E3F8D"/>
    <w:rsid w:val="004F2B90"/>
    <w:rsid w:val="004F5429"/>
    <w:rsid w:val="0052530B"/>
    <w:rsid w:val="00535FC7"/>
    <w:rsid w:val="00555213"/>
    <w:rsid w:val="005552D4"/>
    <w:rsid w:val="005603CD"/>
    <w:rsid w:val="00560DAE"/>
    <w:rsid w:val="00566F7D"/>
    <w:rsid w:val="00573487"/>
    <w:rsid w:val="005A094B"/>
    <w:rsid w:val="005C33D4"/>
    <w:rsid w:val="005C49F4"/>
    <w:rsid w:val="005C693B"/>
    <w:rsid w:val="005C6C82"/>
    <w:rsid w:val="005D3150"/>
    <w:rsid w:val="005D5CA9"/>
    <w:rsid w:val="005D697F"/>
    <w:rsid w:val="006021A8"/>
    <w:rsid w:val="00604474"/>
    <w:rsid w:val="00614105"/>
    <w:rsid w:val="00616FC9"/>
    <w:rsid w:val="00620E2E"/>
    <w:rsid w:val="00621EA6"/>
    <w:rsid w:val="00635018"/>
    <w:rsid w:val="00635BAD"/>
    <w:rsid w:val="00642067"/>
    <w:rsid w:val="00682316"/>
    <w:rsid w:val="00685322"/>
    <w:rsid w:val="00687752"/>
    <w:rsid w:val="006B35AA"/>
    <w:rsid w:val="006C24F3"/>
    <w:rsid w:val="006C3084"/>
    <w:rsid w:val="006E5DDF"/>
    <w:rsid w:val="006F6EEF"/>
    <w:rsid w:val="00726727"/>
    <w:rsid w:val="00731983"/>
    <w:rsid w:val="0073494E"/>
    <w:rsid w:val="0077795F"/>
    <w:rsid w:val="00782FAF"/>
    <w:rsid w:val="007A2E01"/>
    <w:rsid w:val="007A3851"/>
    <w:rsid w:val="007B0909"/>
    <w:rsid w:val="007B2060"/>
    <w:rsid w:val="007B25BF"/>
    <w:rsid w:val="007B5DB5"/>
    <w:rsid w:val="007B6D70"/>
    <w:rsid w:val="007B7C22"/>
    <w:rsid w:val="007F10A6"/>
    <w:rsid w:val="00802391"/>
    <w:rsid w:val="008236ED"/>
    <w:rsid w:val="008433B9"/>
    <w:rsid w:val="008469F8"/>
    <w:rsid w:val="008505EC"/>
    <w:rsid w:val="008614D1"/>
    <w:rsid w:val="00865AC1"/>
    <w:rsid w:val="008737AC"/>
    <w:rsid w:val="00893188"/>
    <w:rsid w:val="008972BA"/>
    <w:rsid w:val="008A0AEE"/>
    <w:rsid w:val="008A12C2"/>
    <w:rsid w:val="008A3DDD"/>
    <w:rsid w:val="008A4B07"/>
    <w:rsid w:val="008B1CBB"/>
    <w:rsid w:val="008B3BF0"/>
    <w:rsid w:val="008C39A6"/>
    <w:rsid w:val="008C7AB8"/>
    <w:rsid w:val="008D3FBF"/>
    <w:rsid w:val="008D49CA"/>
    <w:rsid w:val="008D5255"/>
    <w:rsid w:val="008E4FB4"/>
    <w:rsid w:val="008E5BBD"/>
    <w:rsid w:val="008E72E5"/>
    <w:rsid w:val="008F04E7"/>
    <w:rsid w:val="008F1025"/>
    <w:rsid w:val="00910EA4"/>
    <w:rsid w:val="0092276D"/>
    <w:rsid w:val="009251FD"/>
    <w:rsid w:val="009379A1"/>
    <w:rsid w:val="0094515F"/>
    <w:rsid w:val="00955694"/>
    <w:rsid w:val="009601F6"/>
    <w:rsid w:val="00967044"/>
    <w:rsid w:val="0098152E"/>
    <w:rsid w:val="00983F88"/>
    <w:rsid w:val="009A52B7"/>
    <w:rsid w:val="009B29CE"/>
    <w:rsid w:val="009B3121"/>
    <w:rsid w:val="009B3E7A"/>
    <w:rsid w:val="009C0AE0"/>
    <w:rsid w:val="009C5751"/>
    <w:rsid w:val="009E414D"/>
    <w:rsid w:val="009F60F3"/>
    <w:rsid w:val="009F778D"/>
    <w:rsid w:val="00A13479"/>
    <w:rsid w:val="00A206DC"/>
    <w:rsid w:val="00A24D47"/>
    <w:rsid w:val="00A26A37"/>
    <w:rsid w:val="00A3036A"/>
    <w:rsid w:val="00A447B7"/>
    <w:rsid w:val="00A453FE"/>
    <w:rsid w:val="00A45FE2"/>
    <w:rsid w:val="00A47F3C"/>
    <w:rsid w:val="00A55242"/>
    <w:rsid w:val="00A617E8"/>
    <w:rsid w:val="00A65CBC"/>
    <w:rsid w:val="00A66AE9"/>
    <w:rsid w:val="00A671CF"/>
    <w:rsid w:val="00A72A78"/>
    <w:rsid w:val="00A74432"/>
    <w:rsid w:val="00A83855"/>
    <w:rsid w:val="00A84F1A"/>
    <w:rsid w:val="00A8609D"/>
    <w:rsid w:val="00A900DF"/>
    <w:rsid w:val="00A96DD8"/>
    <w:rsid w:val="00AA0D91"/>
    <w:rsid w:val="00AB66B0"/>
    <w:rsid w:val="00AC0887"/>
    <w:rsid w:val="00AC1DBC"/>
    <w:rsid w:val="00AC4E28"/>
    <w:rsid w:val="00AD2470"/>
    <w:rsid w:val="00AD2C9C"/>
    <w:rsid w:val="00AD7B95"/>
    <w:rsid w:val="00AF5E5C"/>
    <w:rsid w:val="00B053AD"/>
    <w:rsid w:val="00B12D9E"/>
    <w:rsid w:val="00B16CE0"/>
    <w:rsid w:val="00B20FAA"/>
    <w:rsid w:val="00B274ED"/>
    <w:rsid w:val="00B35B49"/>
    <w:rsid w:val="00B42BFA"/>
    <w:rsid w:val="00B43E6E"/>
    <w:rsid w:val="00B64E65"/>
    <w:rsid w:val="00B66471"/>
    <w:rsid w:val="00B73388"/>
    <w:rsid w:val="00B82E75"/>
    <w:rsid w:val="00B93C44"/>
    <w:rsid w:val="00BA4848"/>
    <w:rsid w:val="00BC6267"/>
    <w:rsid w:val="00BF70A6"/>
    <w:rsid w:val="00C10986"/>
    <w:rsid w:val="00C24453"/>
    <w:rsid w:val="00C24DB9"/>
    <w:rsid w:val="00C462D3"/>
    <w:rsid w:val="00C50E99"/>
    <w:rsid w:val="00C61152"/>
    <w:rsid w:val="00C731C1"/>
    <w:rsid w:val="00C7460D"/>
    <w:rsid w:val="00C77A52"/>
    <w:rsid w:val="00CA3A20"/>
    <w:rsid w:val="00CA5541"/>
    <w:rsid w:val="00CB34DC"/>
    <w:rsid w:val="00CC5226"/>
    <w:rsid w:val="00CD4978"/>
    <w:rsid w:val="00CD5685"/>
    <w:rsid w:val="00CE7CE2"/>
    <w:rsid w:val="00D017D9"/>
    <w:rsid w:val="00D01BAD"/>
    <w:rsid w:val="00D1034B"/>
    <w:rsid w:val="00D10CB8"/>
    <w:rsid w:val="00D14980"/>
    <w:rsid w:val="00D30585"/>
    <w:rsid w:val="00D312BA"/>
    <w:rsid w:val="00D34D7E"/>
    <w:rsid w:val="00D40CB5"/>
    <w:rsid w:val="00D4136E"/>
    <w:rsid w:val="00D51B5B"/>
    <w:rsid w:val="00D56E73"/>
    <w:rsid w:val="00D63A25"/>
    <w:rsid w:val="00D67DE9"/>
    <w:rsid w:val="00D73998"/>
    <w:rsid w:val="00D9700A"/>
    <w:rsid w:val="00DA646B"/>
    <w:rsid w:val="00DA7F7C"/>
    <w:rsid w:val="00DC249B"/>
    <w:rsid w:val="00DC7532"/>
    <w:rsid w:val="00DE2C99"/>
    <w:rsid w:val="00DE5011"/>
    <w:rsid w:val="00DE5A29"/>
    <w:rsid w:val="00DE6430"/>
    <w:rsid w:val="00DF3AC4"/>
    <w:rsid w:val="00DF48A1"/>
    <w:rsid w:val="00DF586F"/>
    <w:rsid w:val="00E03F18"/>
    <w:rsid w:val="00E21A3C"/>
    <w:rsid w:val="00E24569"/>
    <w:rsid w:val="00E30D9F"/>
    <w:rsid w:val="00E336D2"/>
    <w:rsid w:val="00E4301B"/>
    <w:rsid w:val="00E51A3E"/>
    <w:rsid w:val="00E56DCB"/>
    <w:rsid w:val="00E70DD2"/>
    <w:rsid w:val="00E73CCE"/>
    <w:rsid w:val="00E91E9B"/>
    <w:rsid w:val="00E949BD"/>
    <w:rsid w:val="00EC0101"/>
    <w:rsid w:val="00EC18D6"/>
    <w:rsid w:val="00ED2A2D"/>
    <w:rsid w:val="00EE6D30"/>
    <w:rsid w:val="00EE784E"/>
    <w:rsid w:val="00EF02B6"/>
    <w:rsid w:val="00EF1CC4"/>
    <w:rsid w:val="00EF2AF2"/>
    <w:rsid w:val="00EF61C3"/>
    <w:rsid w:val="00EF7387"/>
    <w:rsid w:val="00F23EA1"/>
    <w:rsid w:val="00F246EC"/>
    <w:rsid w:val="00F24CB3"/>
    <w:rsid w:val="00F26F57"/>
    <w:rsid w:val="00F34AB6"/>
    <w:rsid w:val="00F34DA6"/>
    <w:rsid w:val="00F35E0D"/>
    <w:rsid w:val="00F436DF"/>
    <w:rsid w:val="00F4402C"/>
    <w:rsid w:val="00F5040E"/>
    <w:rsid w:val="00F50D2E"/>
    <w:rsid w:val="00F52BEA"/>
    <w:rsid w:val="00F54A91"/>
    <w:rsid w:val="00F56DBE"/>
    <w:rsid w:val="00F60226"/>
    <w:rsid w:val="00F633D8"/>
    <w:rsid w:val="00F7671C"/>
    <w:rsid w:val="00F851E9"/>
    <w:rsid w:val="00F86271"/>
    <w:rsid w:val="00F91C81"/>
    <w:rsid w:val="00F96966"/>
    <w:rsid w:val="00F9729B"/>
    <w:rsid w:val="00F97667"/>
    <w:rsid w:val="00FC2B04"/>
    <w:rsid w:val="00FC6CA6"/>
    <w:rsid w:val="00FD042D"/>
    <w:rsid w:val="00FD0B19"/>
    <w:rsid w:val="00FE4203"/>
    <w:rsid w:val="00FE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36D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336D2"/>
    <w:pPr>
      <w:ind w:left="225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36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36D2"/>
    <w:pPr>
      <w:spacing w:before="84"/>
      <w:ind w:left="301" w:firstLine="706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E336D2"/>
    <w:pPr>
      <w:spacing w:before="85"/>
      <w:ind w:left="301" w:right="113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E336D2"/>
    <w:pPr>
      <w:ind w:left="200"/>
    </w:pPr>
  </w:style>
  <w:style w:type="paragraph" w:styleId="a5">
    <w:name w:val="header"/>
    <w:basedOn w:val="a"/>
    <w:link w:val="a6"/>
    <w:uiPriority w:val="99"/>
    <w:unhideWhenUsed/>
    <w:rsid w:val="00304E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4E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04E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4ED6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semiHidden/>
    <w:unhideWhenUsed/>
    <w:rsid w:val="00CD568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568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FontStyle12">
    <w:name w:val="Font Style12"/>
    <w:uiPriority w:val="99"/>
    <w:rsid w:val="00D51B5B"/>
    <w:rPr>
      <w:rFonts w:ascii="Palatino Linotype" w:hAnsi="Palatino Linotype" w:cs="Palatino Linotype" w:hint="default"/>
      <w:sz w:val="24"/>
      <w:szCs w:val="24"/>
    </w:rPr>
  </w:style>
  <w:style w:type="character" w:customStyle="1" w:styleId="2">
    <w:name w:val="Основной текст (2)_"/>
    <w:basedOn w:val="a0"/>
    <w:link w:val="20"/>
    <w:rsid w:val="000D60B2"/>
    <w:rPr>
      <w:rFonts w:ascii="Arial Narrow" w:eastAsia="Arial Narrow" w:hAnsi="Arial Narrow" w:cs="Arial Narrow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60B2"/>
    <w:pPr>
      <w:shd w:val="clear" w:color="auto" w:fill="FFFFFF"/>
      <w:autoSpaceDE/>
      <w:autoSpaceDN/>
      <w:spacing w:before="600" w:after="420" w:line="0" w:lineRule="atLeast"/>
      <w:jc w:val="both"/>
    </w:pPr>
    <w:rPr>
      <w:rFonts w:ascii="Arial Narrow" w:eastAsia="Arial Narrow" w:hAnsi="Arial Narrow" w:cs="Arial Narrow"/>
      <w:lang w:val="en-US"/>
    </w:rPr>
  </w:style>
  <w:style w:type="character" w:styleId="ab">
    <w:name w:val="annotation reference"/>
    <w:basedOn w:val="a0"/>
    <w:uiPriority w:val="99"/>
    <w:semiHidden/>
    <w:unhideWhenUsed/>
    <w:rsid w:val="006C24F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C24F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C24F3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C24F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C24F3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wiki-remark">
    <w:name w:val="wiki-remark"/>
    <w:basedOn w:val="a0"/>
    <w:rsid w:val="00F86271"/>
  </w:style>
  <w:style w:type="paragraph" w:styleId="af0">
    <w:name w:val="Normal (Web)"/>
    <w:basedOn w:val="a"/>
    <w:semiHidden/>
    <w:unhideWhenUsed/>
    <w:rsid w:val="00B274ED"/>
    <w:pPr>
      <w:widowControl/>
      <w:autoSpaceDE/>
      <w:autoSpaceDN/>
      <w:spacing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5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8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A5297-F97D-48A4-85DF-3149BDD8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7080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Соглашение</dc:subject>
  <dc:creator>Роман Тишин;Подшивалов Евгений Николаевич</dc:creator>
  <cp:lastModifiedBy>SarvadiyMV</cp:lastModifiedBy>
  <cp:revision>2</cp:revision>
  <cp:lastPrinted>2021-04-09T09:56:00Z</cp:lastPrinted>
  <dcterms:created xsi:type="dcterms:W3CDTF">2021-06-28T13:35:00Z</dcterms:created>
  <dcterms:modified xsi:type="dcterms:W3CDTF">2021-06-28T13:35:00Z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2020-08-20T00:00:00Z</vt:filetime>
  </property>
</Properties>
</file>